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xlsx" ContentType="application/vnd.openxmlformats-officedocument.spreadsheetml.sheet"/>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charts/chart6.xml" ContentType="application/vnd.openxmlformats-officedocument.drawingml.chart+xml"/>
  <Override PartName="/word/charts/chart7.xml" ContentType="application/vnd.openxmlformats-officedocument.drawingml.chart+xml"/>
  <Override PartName="/word/charts/chart8.xml" ContentType="application/vnd.openxmlformats-officedocument.drawingml.chart+xml"/>
  <Override PartName="/word/charts/chart9.xml" ContentType="application/vnd.openxmlformats-officedocument.drawingml.chart+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D476DC" w:rsidRPr="00415DCF" w:rsidRDefault="00D476DC" w:rsidP="00D476DC">
      <w:pPr>
        <w:rPr>
          <w:rFonts w:ascii="黑体" w:eastAsia="黑体" w:hAnsi="宋体"/>
          <w:b/>
          <w:sz w:val="32"/>
          <w:szCs w:val="32"/>
        </w:rPr>
      </w:pPr>
    </w:p>
    <w:p w:rsidR="00D476DC" w:rsidRPr="00415DCF" w:rsidRDefault="00D476DC" w:rsidP="00D476DC">
      <w:pPr>
        <w:jc w:val="center"/>
        <w:rPr>
          <w:rFonts w:eastAsia="黑体"/>
          <w:b/>
          <w:bCs/>
          <w:sz w:val="36"/>
          <w:szCs w:val="36"/>
        </w:rPr>
      </w:pPr>
      <w:r w:rsidRPr="00415DCF">
        <w:rPr>
          <w:rFonts w:eastAsia="黑体" w:hint="eastAsia"/>
          <w:b/>
          <w:bCs/>
          <w:sz w:val="36"/>
          <w:szCs w:val="36"/>
        </w:rPr>
        <w:t>中南</w:t>
      </w:r>
      <w:proofErr w:type="gramStart"/>
      <w:r w:rsidRPr="00415DCF">
        <w:rPr>
          <w:rFonts w:eastAsia="黑体" w:hint="eastAsia"/>
          <w:b/>
          <w:bCs/>
          <w:sz w:val="36"/>
          <w:szCs w:val="36"/>
        </w:rPr>
        <w:t>财经政法</w:t>
      </w:r>
      <w:proofErr w:type="gramEnd"/>
      <w:r w:rsidRPr="00415DCF">
        <w:rPr>
          <w:rFonts w:eastAsia="黑体" w:hint="eastAsia"/>
          <w:b/>
          <w:bCs/>
          <w:sz w:val="36"/>
          <w:szCs w:val="36"/>
        </w:rPr>
        <w:t>大学</w:t>
      </w:r>
    </w:p>
    <w:p w:rsidR="00D476DC" w:rsidRPr="00415DCF" w:rsidRDefault="00D476DC" w:rsidP="00D476DC">
      <w:pPr>
        <w:jc w:val="center"/>
        <w:rPr>
          <w:rFonts w:eastAsia="黑体"/>
          <w:b/>
          <w:bCs/>
          <w:sz w:val="36"/>
          <w:szCs w:val="36"/>
        </w:rPr>
      </w:pPr>
      <w:r w:rsidRPr="00415DCF">
        <w:rPr>
          <w:rFonts w:eastAsia="黑体" w:hint="eastAsia"/>
          <w:b/>
          <w:bCs/>
          <w:sz w:val="36"/>
          <w:szCs w:val="36"/>
        </w:rPr>
        <w:t>“博文杯”大学生百项实证创新基金项目</w:t>
      </w:r>
    </w:p>
    <w:p w:rsidR="00D476DC" w:rsidRPr="00415DCF" w:rsidRDefault="00D476DC" w:rsidP="00D476DC">
      <w:pPr>
        <w:jc w:val="center"/>
        <w:rPr>
          <w:sz w:val="32"/>
          <w:szCs w:val="32"/>
        </w:rPr>
      </w:pPr>
    </w:p>
    <w:p w:rsidR="00D476DC" w:rsidRPr="00415DCF" w:rsidRDefault="00D476DC" w:rsidP="00D476DC">
      <w:pPr>
        <w:rPr>
          <w:rFonts w:eastAsia="黑体"/>
          <w:b/>
          <w:bCs/>
          <w:sz w:val="32"/>
          <w:szCs w:val="32"/>
        </w:rPr>
      </w:pPr>
      <w:r w:rsidRPr="00415DCF">
        <w:rPr>
          <w:rFonts w:eastAsia="黑体" w:hint="eastAsia"/>
          <w:b/>
          <w:bCs/>
          <w:sz w:val="32"/>
          <w:szCs w:val="32"/>
        </w:rPr>
        <w:t xml:space="preserve">                                                                </w:t>
      </w:r>
    </w:p>
    <w:p w:rsidR="00D476DC" w:rsidRPr="00415DCF" w:rsidRDefault="00D476DC" w:rsidP="00D476DC">
      <w:pPr>
        <w:ind w:firstLineChars="745" w:firstLine="2393"/>
        <w:rPr>
          <w:rFonts w:eastAsia="黑体"/>
          <w:b/>
          <w:bCs/>
          <w:sz w:val="32"/>
          <w:szCs w:val="32"/>
        </w:rPr>
      </w:pPr>
      <w:r w:rsidRPr="00415DCF">
        <w:rPr>
          <w:rFonts w:eastAsia="黑体" w:hint="eastAsia"/>
          <w:b/>
          <w:bCs/>
          <w:noProof/>
          <w:sz w:val="32"/>
          <w:szCs w:val="32"/>
        </w:rPr>
        <w:drawing>
          <wp:inline distT="0" distB="0" distL="0" distR="0" wp14:anchorId="4E5589EE" wp14:editId="42995391">
            <wp:extent cx="2857500" cy="2847975"/>
            <wp:effectExtent l="0" t="0" r="0" b="9525"/>
            <wp:docPr id="1" name="图片 1" descr="zuel_x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zuel_xh"/>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857500" cy="2847975"/>
                    </a:xfrm>
                    <a:prstGeom prst="rect">
                      <a:avLst/>
                    </a:prstGeom>
                    <a:noFill/>
                    <a:ln>
                      <a:noFill/>
                    </a:ln>
                  </pic:spPr>
                </pic:pic>
              </a:graphicData>
            </a:graphic>
          </wp:inline>
        </w:drawing>
      </w:r>
    </w:p>
    <w:p w:rsidR="00D476DC" w:rsidRPr="00415DCF" w:rsidRDefault="00D476DC" w:rsidP="00D476DC">
      <w:pPr>
        <w:spacing w:line="360" w:lineRule="auto"/>
        <w:outlineLvl w:val="0"/>
        <w:rPr>
          <w:rFonts w:eastAsia="黑体"/>
          <w:b/>
          <w:bCs/>
          <w:sz w:val="32"/>
          <w:szCs w:val="32"/>
        </w:rPr>
      </w:pPr>
    </w:p>
    <w:p w:rsidR="00D476DC" w:rsidRPr="00931DDF" w:rsidRDefault="00D476DC" w:rsidP="00D476DC">
      <w:pPr>
        <w:spacing w:line="360" w:lineRule="auto"/>
        <w:outlineLvl w:val="0"/>
        <w:rPr>
          <w:rFonts w:ascii="宋体" w:hAnsi="宋体" w:cs="宋体"/>
          <w:sz w:val="30"/>
          <w:szCs w:val="30"/>
        </w:rPr>
      </w:pPr>
      <w:bookmarkStart w:id="0" w:name="_Toc367049480"/>
      <w:bookmarkStart w:id="1" w:name="_Toc367051684"/>
      <w:bookmarkStart w:id="2" w:name="_Toc367051891"/>
      <w:bookmarkStart w:id="3" w:name="_Toc367051987"/>
      <w:bookmarkStart w:id="4" w:name="_Toc367052060"/>
      <w:r w:rsidRPr="00931DDF">
        <w:rPr>
          <w:rFonts w:eastAsia="黑体" w:hint="eastAsia"/>
          <w:b/>
          <w:bCs/>
          <w:sz w:val="30"/>
          <w:szCs w:val="30"/>
        </w:rPr>
        <w:t>项目名称</w:t>
      </w:r>
      <w:bookmarkEnd w:id="0"/>
      <w:bookmarkEnd w:id="1"/>
      <w:bookmarkEnd w:id="2"/>
      <w:bookmarkEnd w:id="3"/>
      <w:bookmarkEnd w:id="4"/>
      <w:r w:rsidRPr="00931DDF">
        <w:rPr>
          <w:rFonts w:eastAsia="黑体" w:hint="eastAsia"/>
          <w:sz w:val="30"/>
          <w:szCs w:val="30"/>
        </w:rPr>
        <w:t xml:space="preserve"> </w:t>
      </w:r>
      <w:r w:rsidRPr="00931DDF">
        <w:rPr>
          <w:rFonts w:ascii="宋体" w:hAnsi="宋体" w:cs="宋体" w:hint="eastAsia"/>
          <w:sz w:val="30"/>
          <w:szCs w:val="30"/>
          <w:u w:val="single"/>
        </w:rPr>
        <w:t xml:space="preserve">政府在公共自行车租赁服务的角色定位                  ——基于“杭州模式”和“武汉模式”的比较分析           </w:t>
      </w:r>
    </w:p>
    <w:p w:rsidR="00D476DC" w:rsidRPr="00931DDF" w:rsidRDefault="00D476DC" w:rsidP="00D476DC">
      <w:pPr>
        <w:spacing w:line="360" w:lineRule="auto"/>
        <w:outlineLvl w:val="0"/>
        <w:rPr>
          <w:rFonts w:ascii="宋体" w:hAnsi="宋体" w:cs="宋体"/>
          <w:sz w:val="30"/>
          <w:szCs w:val="30"/>
        </w:rPr>
      </w:pPr>
      <w:bookmarkStart w:id="5" w:name="_Toc367049481"/>
      <w:bookmarkStart w:id="6" w:name="_Toc367051685"/>
      <w:bookmarkStart w:id="7" w:name="_Toc367051892"/>
      <w:bookmarkStart w:id="8" w:name="_Toc367051988"/>
      <w:bookmarkStart w:id="9" w:name="_Toc367052061"/>
      <w:r w:rsidRPr="00931DDF">
        <w:rPr>
          <w:rFonts w:eastAsia="黑体" w:hint="eastAsia"/>
          <w:b/>
          <w:bCs/>
          <w:sz w:val="30"/>
          <w:szCs w:val="30"/>
        </w:rPr>
        <w:t>项目类别</w:t>
      </w:r>
      <w:r w:rsidRPr="00931DDF">
        <w:rPr>
          <w:rFonts w:eastAsia="黑体" w:hint="eastAsia"/>
          <w:b/>
          <w:bCs/>
          <w:sz w:val="30"/>
          <w:szCs w:val="30"/>
        </w:rPr>
        <w:t xml:space="preserve">   </w:t>
      </w:r>
      <w:r w:rsidRPr="00931DDF">
        <w:rPr>
          <w:rFonts w:ascii="宋体" w:hAnsi="宋体" w:cs="宋体" w:hint="eastAsia"/>
          <w:sz w:val="30"/>
          <w:szCs w:val="30"/>
          <w:u w:val="single"/>
        </w:rPr>
        <w:t xml:space="preserve">           一般立项</w:t>
      </w:r>
      <w:bookmarkEnd w:id="5"/>
      <w:bookmarkEnd w:id="6"/>
      <w:bookmarkEnd w:id="7"/>
      <w:bookmarkEnd w:id="8"/>
      <w:bookmarkEnd w:id="9"/>
      <w:r w:rsidRPr="00931DDF">
        <w:rPr>
          <w:rFonts w:ascii="宋体" w:hAnsi="宋体" w:cs="宋体" w:hint="eastAsia"/>
          <w:sz w:val="30"/>
          <w:szCs w:val="30"/>
          <w:u w:val="single"/>
        </w:rPr>
        <w:t xml:space="preserve">                        </w:t>
      </w:r>
    </w:p>
    <w:p w:rsidR="00D476DC" w:rsidRPr="00931DDF" w:rsidRDefault="00D476DC" w:rsidP="00D476DC">
      <w:pPr>
        <w:spacing w:line="360" w:lineRule="auto"/>
        <w:outlineLvl w:val="0"/>
        <w:rPr>
          <w:rFonts w:eastAsia="黑体"/>
          <w:sz w:val="30"/>
          <w:szCs w:val="30"/>
        </w:rPr>
      </w:pPr>
      <w:bookmarkStart w:id="10" w:name="_Toc367049482"/>
      <w:bookmarkStart w:id="11" w:name="_Toc367051686"/>
      <w:bookmarkStart w:id="12" w:name="_Toc367051893"/>
      <w:bookmarkStart w:id="13" w:name="_Toc367051989"/>
      <w:bookmarkStart w:id="14" w:name="_Toc367052062"/>
      <w:r w:rsidRPr="00BE22B1">
        <w:rPr>
          <w:rFonts w:eastAsia="黑体" w:hint="eastAsia"/>
          <w:b/>
          <w:sz w:val="30"/>
          <w:szCs w:val="30"/>
        </w:rPr>
        <w:t>指导老师</w:t>
      </w:r>
      <w:r w:rsidRPr="00931DDF">
        <w:rPr>
          <w:rFonts w:eastAsia="黑体" w:hint="eastAsia"/>
          <w:sz w:val="30"/>
          <w:szCs w:val="30"/>
        </w:rPr>
        <w:t xml:space="preserve">   </w:t>
      </w:r>
      <w:r w:rsidRPr="00931DDF">
        <w:rPr>
          <w:rFonts w:ascii="宋体" w:hAnsi="宋体" w:cs="宋体" w:hint="eastAsia"/>
          <w:sz w:val="30"/>
          <w:szCs w:val="30"/>
          <w:u w:val="single"/>
        </w:rPr>
        <w:t xml:space="preserve">            </w:t>
      </w:r>
      <w:bookmarkEnd w:id="10"/>
      <w:bookmarkEnd w:id="11"/>
      <w:bookmarkEnd w:id="12"/>
      <w:bookmarkEnd w:id="13"/>
      <w:bookmarkEnd w:id="14"/>
      <w:r w:rsidRPr="00931DDF">
        <w:rPr>
          <w:rFonts w:ascii="宋体" w:hAnsi="宋体" w:cs="宋体" w:hint="eastAsia"/>
          <w:sz w:val="30"/>
          <w:szCs w:val="30"/>
          <w:u w:val="single"/>
        </w:rPr>
        <w:t xml:space="preserve">朱华雄                         </w:t>
      </w:r>
    </w:p>
    <w:p w:rsidR="00D476DC" w:rsidRPr="00931DDF" w:rsidRDefault="00D476DC" w:rsidP="00D476DC">
      <w:pPr>
        <w:spacing w:line="360" w:lineRule="auto"/>
        <w:outlineLvl w:val="0"/>
        <w:rPr>
          <w:rFonts w:ascii="宋体" w:hAnsi="宋体" w:cs="宋体"/>
          <w:sz w:val="30"/>
          <w:szCs w:val="30"/>
          <w:u w:val="single"/>
        </w:rPr>
      </w:pPr>
      <w:bookmarkStart w:id="15" w:name="_Toc367049483"/>
      <w:bookmarkStart w:id="16" w:name="_Toc367051687"/>
      <w:bookmarkStart w:id="17" w:name="_Toc367051894"/>
      <w:bookmarkStart w:id="18" w:name="_Toc367051990"/>
      <w:bookmarkStart w:id="19" w:name="_Toc367052063"/>
      <w:r w:rsidRPr="00BE22B1">
        <w:rPr>
          <w:rFonts w:eastAsia="黑体" w:hint="eastAsia"/>
          <w:b/>
          <w:sz w:val="30"/>
          <w:szCs w:val="30"/>
        </w:rPr>
        <w:t>主</w:t>
      </w:r>
      <w:r w:rsidRPr="00BE22B1">
        <w:rPr>
          <w:rFonts w:eastAsia="黑体" w:hint="eastAsia"/>
          <w:b/>
          <w:sz w:val="30"/>
          <w:szCs w:val="30"/>
        </w:rPr>
        <w:t xml:space="preserve"> </w:t>
      </w:r>
      <w:r w:rsidRPr="00BE22B1">
        <w:rPr>
          <w:rFonts w:eastAsia="黑体" w:hint="eastAsia"/>
          <w:b/>
          <w:sz w:val="30"/>
          <w:szCs w:val="30"/>
        </w:rPr>
        <w:t>持</w:t>
      </w:r>
      <w:r w:rsidRPr="00BE22B1">
        <w:rPr>
          <w:rFonts w:eastAsia="黑体" w:hint="eastAsia"/>
          <w:b/>
          <w:sz w:val="30"/>
          <w:szCs w:val="30"/>
        </w:rPr>
        <w:t xml:space="preserve"> </w:t>
      </w:r>
      <w:r w:rsidRPr="00BE22B1">
        <w:rPr>
          <w:rFonts w:eastAsia="黑体" w:hint="eastAsia"/>
          <w:b/>
          <w:sz w:val="30"/>
          <w:szCs w:val="30"/>
        </w:rPr>
        <w:t>人</w:t>
      </w:r>
      <w:r w:rsidRPr="00931DDF">
        <w:rPr>
          <w:rFonts w:eastAsia="黑体" w:hint="eastAsia"/>
          <w:sz w:val="30"/>
          <w:szCs w:val="30"/>
        </w:rPr>
        <w:t xml:space="preserve">   </w:t>
      </w:r>
      <w:r w:rsidRPr="00931DDF">
        <w:rPr>
          <w:rFonts w:ascii="宋体" w:hAnsi="宋体" w:cs="宋体" w:hint="eastAsia"/>
          <w:sz w:val="30"/>
          <w:szCs w:val="30"/>
          <w:u w:val="single"/>
        </w:rPr>
        <w:t xml:space="preserve">             李</w:t>
      </w:r>
      <w:proofErr w:type="gramStart"/>
      <w:r w:rsidRPr="00931DDF">
        <w:rPr>
          <w:rFonts w:ascii="宋体" w:hAnsi="宋体" w:cs="宋体" w:hint="eastAsia"/>
          <w:sz w:val="30"/>
          <w:szCs w:val="30"/>
          <w:u w:val="single"/>
        </w:rPr>
        <w:t>玟</w:t>
      </w:r>
      <w:proofErr w:type="gramEnd"/>
      <w:r w:rsidRPr="00931DDF">
        <w:rPr>
          <w:rFonts w:ascii="宋体" w:hAnsi="宋体" w:cs="宋体" w:hint="eastAsia"/>
          <w:sz w:val="30"/>
          <w:szCs w:val="30"/>
          <w:u w:val="single"/>
        </w:rPr>
        <w:t xml:space="preserve">              </w:t>
      </w:r>
      <w:bookmarkStart w:id="20" w:name="_Toc367049484"/>
      <w:bookmarkStart w:id="21" w:name="_Toc367051688"/>
      <w:bookmarkStart w:id="22" w:name="_Toc367051895"/>
      <w:bookmarkStart w:id="23" w:name="_Toc367051991"/>
      <w:bookmarkStart w:id="24" w:name="_Toc367052064"/>
      <w:bookmarkEnd w:id="15"/>
      <w:bookmarkEnd w:id="16"/>
      <w:bookmarkEnd w:id="17"/>
      <w:bookmarkEnd w:id="18"/>
      <w:bookmarkEnd w:id="19"/>
      <w:r w:rsidRPr="00931DDF">
        <w:rPr>
          <w:rFonts w:ascii="宋体" w:hAnsi="宋体" w:cs="宋体" w:hint="eastAsia"/>
          <w:sz w:val="30"/>
          <w:szCs w:val="30"/>
          <w:u w:val="single"/>
        </w:rPr>
        <w:t xml:space="preserve">           </w:t>
      </w:r>
    </w:p>
    <w:p w:rsidR="00D476DC" w:rsidRPr="00931DDF" w:rsidRDefault="00D476DC" w:rsidP="00D476DC">
      <w:pPr>
        <w:spacing w:line="360" w:lineRule="auto"/>
        <w:outlineLvl w:val="0"/>
        <w:rPr>
          <w:rFonts w:ascii="宋体" w:hAnsi="宋体"/>
          <w:b/>
          <w:color w:val="339966"/>
          <w:sz w:val="30"/>
          <w:szCs w:val="30"/>
        </w:rPr>
      </w:pPr>
      <w:r w:rsidRPr="00BE22B1">
        <w:rPr>
          <w:rFonts w:eastAsia="黑体" w:hint="eastAsia"/>
          <w:b/>
          <w:sz w:val="30"/>
          <w:szCs w:val="30"/>
        </w:rPr>
        <w:t>参</w:t>
      </w:r>
      <w:r w:rsidRPr="00BE22B1">
        <w:rPr>
          <w:rFonts w:eastAsia="黑体" w:hint="eastAsia"/>
          <w:b/>
          <w:sz w:val="30"/>
          <w:szCs w:val="30"/>
        </w:rPr>
        <w:t xml:space="preserve"> </w:t>
      </w:r>
      <w:r w:rsidRPr="00BE22B1">
        <w:rPr>
          <w:rFonts w:eastAsia="黑体" w:hint="eastAsia"/>
          <w:b/>
          <w:sz w:val="30"/>
          <w:szCs w:val="30"/>
        </w:rPr>
        <w:t>与</w:t>
      </w:r>
      <w:r w:rsidRPr="00BE22B1">
        <w:rPr>
          <w:rFonts w:eastAsia="黑体" w:hint="eastAsia"/>
          <w:b/>
          <w:sz w:val="30"/>
          <w:szCs w:val="30"/>
        </w:rPr>
        <w:t xml:space="preserve"> </w:t>
      </w:r>
      <w:r w:rsidRPr="00BE22B1">
        <w:rPr>
          <w:rFonts w:eastAsia="黑体" w:hint="eastAsia"/>
          <w:b/>
          <w:sz w:val="30"/>
          <w:szCs w:val="30"/>
        </w:rPr>
        <w:t>人</w:t>
      </w:r>
      <w:r w:rsidRPr="00931DDF">
        <w:rPr>
          <w:rFonts w:eastAsia="黑体" w:hint="eastAsia"/>
          <w:sz w:val="30"/>
          <w:szCs w:val="30"/>
        </w:rPr>
        <w:t xml:space="preserve">   </w:t>
      </w:r>
      <w:r w:rsidRPr="00931DDF">
        <w:rPr>
          <w:rFonts w:ascii="宋体" w:hAnsi="宋体" w:cs="宋体" w:hint="eastAsia"/>
          <w:sz w:val="30"/>
          <w:szCs w:val="30"/>
          <w:u w:val="single"/>
        </w:rPr>
        <w:t xml:space="preserve">   </w:t>
      </w:r>
      <w:proofErr w:type="gramStart"/>
      <w:r w:rsidRPr="00931DDF">
        <w:rPr>
          <w:rFonts w:ascii="宋体" w:hAnsi="宋体" w:cs="宋体" w:hint="eastAsia"/>
          <w:sz w:val="30"/>
          <w:szCs w:val="30"/>
          <w:u w:val="single"/>
        </w:rPr>
        <w:t>李苗</w:t>
      </w:r>
      <w:proofErr w:type="gramEnd"/>
      <w:r w:rsidRPr="00931DDF">
        <w:rPr>
          <w:rFonts w:ascii="宋体" w:hAnsi="宋体" w:cs="宋体" w:hint="eastAsia"/>
          <w:sz w:val="30"/>
          <w:szCs w:val="30"/>
          <w:u w:val="single"/>
        </w:rPr>
        <w:t xml:space="preserve">    于莎  </w:t>
      </w:r>
      <w:bookmarkEnd w:id="20"/>
      <w:bookmarkEnd w:id="21"/>
      <w:bookmarkEnd w:id="22"/>
      <w:bookmarkEnd w:id="23"/>
      <w:bookmarkEnd w:id="24"/>
      <w:r w:rsidRPr="00931DDF">
        <w:rPr>
          <w:rFonts w:ascii="宋体" w:hAnsi="宋体" w:cs="宋体" w:hint="eastAsia"/>
          <w:sz w:val="30"/>
          <w:szCs w:val="30"/>
          <w:u w:val="single"/>
        </w:rPr>
        <w:t xml:space="preserve">  胡鑫驰    彭博          </w:t>
      </w:r>
    </w:p>
    <w:p w:rsidR="00D476DC" w:rsidRDefault="00D476DC" w:rsidP="00D476DC"/>
    <w:p w:rsidR="00D476DC" w:rsidRDefault="00D476DC" w:rsidP="00D476DC">
      <w:pPr>
        <w:spacing w:line="360" w:lineRule="auto"/>
        <w:rPr>
          <w:rFonts w:eastAsia="黑体"/>
          <w:sz w:val="30"/>
        </w:rPr>
      </w:pPr>
      <w:r>
        <w:rPr>
          <w:sz w:val="28"/>
          <w:szCs w:val="28"/>
        </w:rPr>
        <w:tab/>
      </w:r>
      <w:r>
        <w:rPr>
          <w:rFonts w:hint="eastAsia"/>
          <w:sz w:val="28"/>
          <w:szCs w:val="28"/>
        </w:rPr>
        <w:t xml:space="preserve">         </w:t>
      </w:r>
      <w:r>
        <w:rPr>
          <w:rFonts w:eastAsia="黑体" w:hint="eastAsia"/>
          <w:sz w:val="30"/>
        </w:rPr>
        <w:t>中南</w:t>
      </w:r>
      <w:proofErr w:type="gramStart"/>
      <w:r>
        <w:rPr>
          <w:rFonts w:eastAsia="黑体" w:hint="eastAsia"/>
          <w:sz w:val="30"/>
        </w:rPr>
        <w:t>财经政法</w:t>
      </w:r>
      <w:proofErr w:type="gramEnd"/>
      <w:r>
        <w:rPr>
          <w:rFonts w:eastAsia="黑体" w:hint="eastAsia"/>
          <w:sz w:val="30"/>
        </w:rPr>
        <w:t>大学科研处制</w:t>
      </w:r>
    </w:p>
    <w:p w:rsidR="00D476DC" w:rsidRDefault="00D476DC" w:rsidP="00D476DC">
      <w:pPr>
        <w:pStyle w:val="a6"/>
        <w:spacing w:line="360" w:lineRule="auto"/>
        <w:ind w:leftChars="0"/>
      </w:pPr>
      <w:r>
        <w:rPr>
          <w:rFonts w:hint="eastAsia"/>
        </w:rPr>
        <w:t>二○一五年九月</w:t>
      </w:r>
    </w:p>
    <w:p w:rsidR="00BE22B1" w:rsidRDefault="00BE22B1" w:rsidP="00BE22B1">
      <w:pPr>
        <w:spacing w:line="240" w:lineRule="atLeast"/>
        <w:jc w:val="center"/>
        <w:rPr>
          <w:b/>
          <w:kern w:val="144"/>
          <w:sz w:val="44"/>
          <w:szCs w:val="44"/>
        </w:rPr>
      </w:pPr>
      <w:r w:rsidRPr="00EE2715">
        <w:rPr>
          <w:rFonts w:hint="eastAsia"/>
          <w:b/>
          <w:kern w:val="144"/>
          <w:sz w:val="44"/>
          <w:szCs w:val="44"/>
        </w:rPr>
        <w:lastRenderedPageBreak/>
        <w:t>目</w:t>
      </w:r>
      <w:r w:rsidRPr="00EE2715">
        <w:rPr>
          <w:rFonts w:hint="eastAsia"/>
          <w:b/>
          <w:kern w:val="144"/>
          <w:sz w:val="44"/>
          <w:szCs w:val="44"/>
        </w:rPr>
        <w:t xml:space="preserve">  </w:t>
      </w:r>
      <w:r w:rsidRPr="00EE2715">
        <w:rPr>
          <w:rFonts w:hint="eastAsia"/>
          <w:b/>
          <w:kern w:val="144"/>
          <w:sz w:val="44"/>
          <w:szCs w:val="44"/>
        </w:rPr>
        <w:t>录</w:t>
      </w:r>
    </w:p>
    <w:p w:rsidR="00EE2715" w:rsidRPr="00EE2715" w:rsidRDefault="00EE2715" w:rsidP="00BE22B1">
      <w:pPr>
        <w:spacing w:line="240" w:lineRule="atLeast"/>
        <w:jc w:val="center"/>
        <w:rPr>
          <w:b/>
          <w:kern w:val="144"/>
          <w:sz w:val="44"/>
          <w:szCs w:val="44"/>
        </w:rPr>
      </w:pPr>
    </w:p>
    <w:p w:rsidR="00BE22B1" w:rsidRPr="00D476DC" w:rsidRDefault="00BE22B1" w:rsidP="00BE22B1">
      <w:pPr>
        <w:tabs>
          <w:tab w:val="right" w:leader="dot" w:pos="8302"/>
        </w:tabs>
        <w:jc w:val="distribute"/>
        <w:rPr>
          <w:b/>
          <w:noProof/>
        </w:rPr>
      </w:pPr>
      <w:r w:rsidRPr="00BE22B1">
        <w:rPr>
          <w:kern w:val="144"/>
          <w:sz w:val="28"/>
          <w:szCs w:val="28"/>
        </w:rPr>
        <w:fldChar w:fldCharType="begin"/>
      </w:r>
      <w:r w:rsidRPr="00BE22B1">
        <w:rPr>
          <w:kern w:val="144"/>
          <w:sz w:val="28"/>
          <w:szCs w:val="28"/>
        </w:rPr>
        <w:instrText xml:space="preserve"> </w:instrText>
      </w:r>
      <w:r w:rsidRPr="00BE22B1">
        <w:rPr>
          <w:rFonts w:hint="eastAsia"/>
          <w:kern w:val="144"/>
          <w:sz w:val="28"/>
          <w:szCs w:val="28"/>
        </w:rPr>
        <w:instrText>TOC \o "1-2" \p " " \h \z \u</w:instrText>
      </w:r>
      <w:r w:rsidRPr="00BE22B1">
        <w:rPr>
          <w:kern w:val="144"/>
          <w:sz w:val="28"/>
          <w:szCs w:val="28"/>
        </w:rPr>
        <w:instrText xml:space="preserve"> </w:instrText>
      </w:r>
      <w:r w:rsidRPr="00BE22B1">
        <w:rPr>
          <w:kern w:val="144"/>
          <w:sz w:val="28"/>
          <w:szCs w:val="28"/>
        </w:rPr>
        <w:fldChar w:fldCharType="separate"/>
      </w:r>
      <w:hyperlink w:anchor="_Toc334947273" w:history="1">
        <w:r w:rsidR="00794303" w:rsidRPr="00D476DC">
          <w:rPr>
            <w:rFonts w:hint="eastAsia"/>
            <w:b/>
            <w:noProof/>
            <w:kern w:val="144"/>
            <w:sz w:val="28"/>
            <w:szCs w:val="28"/>
          </w:rPr>
          <w:t>第一章</w:t>
        </w:r>
        <w:r w:rsidR="00794303" w:rsidRPr="00D476DC">
          <w:rPr>
            <w:rFonts w:hint="eastAsia"/>
            <w:b/>
            <w:noProof/>
            <w:kern w:val="144"/>
            <w:sz w:val="28"/>
            <w:szCs w:val="28"/>
          </w:rPr>
          <w:t xml:space="preserve"> </w:t>
        </w:r>
        <w:r w:rsidR="00794303" w:rsidRPr="00D476DC">
          <w:rPr>
            <w:rFonts w:hint="eastAsia"/>
            <w:b/>
            <w:noProof/>
            <w:kern w:val="144"/>
            <w:sz w:val="28"/>
            <w:szCs w:val="28"/>
          </w:rPr>
          <w:t>导言</w:t>
        </w:r>
        <w:r w:rsidRPr="00D476DC">
          <w:rPr>
            <w:rFonts w:ascii="宋体" w:hAnsi="宋体"/>
            <w:b/>
            <w:noProof/>
            <w:kern w:val="144"/>
            <w:sz w:val="28"/>
            <w:szCs w:val="28"/>
          </w:rPr>
          <w:t>……………………………………………………………</w:t>
        </w:r>
      </w:hyperlink>
      <w:r w:rsidR="00F75FAB" w:rsidRPr="00D476DC">
        <w:rPr>
          <w:rFonts w:hint="eastAsia"/>
          <w:b/>
          <w:noProof/>
          <w:kern w:val="144"/>
          <w:sz w:val="28"/>
          <w:szCs w:val="28"/>
        </w:rPr>
        <w:t>2</w:t>
      </w:r>
    </w:p>
    <w:p w:rsidR="00BE22B1" w:rsidRPr="00D476DC" w:rsidRDefault="00154C48" w:rsidP="00BE22B1">
      <w:pPr>
        <w:tabs>
          <w:tab w:val="right" w:leader="dot" w:pos="8302"/>
        </w:tabs>
        <w:spacing w:line="120" w:lineRule="auto"/>
        <w:ind w:leftChars="200" w:left="420"/>
        <w:jc w:val="distribute"/>
        <w:rPr>
          <w:b/>
          <w:bCs/>
          <w:noProof/>
        </w:rPr>
      </w:pPr>
      <w:hyperlink w:anchor="_Toc334947274" w:history="1">
        <w:r w:rsidR="00F75FAB" w:rsidRPr="00D476DC">
          <w:rPr>
            <w:rFonts w:ascii="宋体" w:hAnsi="宋体" w:hint="eastAsia"/>
            <w:b/>
            <w:bCs/>
            <w:noProof/>
            <w:kern w:val="144"/>
            <w:sz w:val="24"/>
          </w:rPr>
          <w:t>一、研究背景</w:t>
        </w:r>
        <w:r w:rsidR="00BE22B1" w:rsidRPr="00D476DC">
          <w:rPr>
            <w:rFonts w:ascii="宋体" w:hAnsi="宋体" w:hint="eastAsia"/>
            <w:b/>
            <w:bCs/>
            <w:noProof/>
            <w:webHidden/>
            <w:kern w:val="144"/>
            <w:sz w:val="24"/>
          </w:rPr>
          <w:t>……………</w:t>
        </w:r>
        <w:r w:rsidR="00F75FAB" w:rsidRPr="00D476DC">
          <w:rPr>
            <w:rFonts w:ascii="宋体" w:hAnsi="宋体"/>
            <w:b/>
            <w:bCs/>
            <w:noProof/>
            <w:webHidden/>
            <w:kern w:val="144"/>
            <w:sz w:val="24"/>
          </w:rPr>
          <w:t>…</w:t>
        </w:r>
        <w:r w:rsidR="00BE22B1" w:rsidRPr="00D476DC">
          <w:rPr>
            <w:rFonts w:ascii="宋体" w:hAnsi="宋体" w:hint="eastAsia"/>
            <w:b/>
            <w:bCs/>
            <w:noProof/>
            <w:webHidden/>
            <w:kern w:val="144"/>
            <w:sz w:val="24"/>
          </w:rPr>
          <w:t>……………………………………………</w:t>
        </w:r>
        <w:r w:rsidR="00F75FAB" w:rsidRPr="00D476DC">
          <w:rPr>
            <w:rFonts w:ascii="宋体" w:hAnsi="宋体" w:hint="eastAsia"/>
            <w:b/>
            <w:bCs/>
            <w:noProof/>
            <w:webHidden/>
            <w:kern w:val="144"/>
            <w:sz w:val="24"/>
          </w:rPr>
          <w:t>2</w:t>
        </w:r>
      </w:hyperlink>
    </w:p>
    <w:p w:rsidR="00BE22B1" w:rsidRPr="00F72EA6" w:rsidRDefault="00154C48" w:rsidP="00F72EA6">
      <w:pPr>
        <w:tabs>
          <w:tab w:val="right" w:leader="dot" w:pos="8302"/>
        </w:tabs>
        <w:spacing w:line="120" w:lineRule="auto"/>
        <w:ind w:leftChars="200" w:left="420"/>
        <w:jc w:val="distribute"/>
        <w:rPr>
          <w:rFonts w:ascii="宋体" w:hAnsi="宋体"/>
          <w:b/>
          <w:bCs/>
          <w:noProof/>
          <w:kern w:val="144"/>
          <w:sz w:val="24"/>
        </w:rPr>
      </w:pPr>
      <w:hyperlink w:anchor="_Toc334947275" w:history="1">
        <w:r w:rsidR="00F75FAB" w:rsidRPr="00D476DC">
          <w:rPr>
            <w:rFonts w:ascii="宋体" w:hAnsi="宋体" w:hint="eastAsia"/>
            <w:b/>
            <w:bCs/>
            <w:noProof/>
            <w:kern w:val="144"/>
            <w:sz w:val="24"/>
          </w:rPr>
          <w:t>二、研究意义</w:t>
        </w:r>
        <w:r w:rsidR="00BE22B1" w:rsidRPr="00D476DC">
          <w:rPr>
            <w:rFonts w:ascii="宋体" w:hAnsi="宋体" w:hint="eastAsia"/>
            <w:b/>
            <w:bCs/>
            <w:noProof/>
            <w:webHidden/>
            <w:kern w:val="144"/>
            <w:sz w:val="24"/>
          </w:rPr>
          <w:t>………………………………</w:t>
        </w:r>
        <w:r w:rsidR="00F75FAB" w:rsidRPr="00D476DC">
          <w:rPr>
            <w:rFonts w:ascii="宋体" w:hAnsi="宋体"/>
            <w:b/>
            <w:bCs/>
            <w:noProof/>
            <w:webHidden/>
            <w:kern w:val="144"/>
            <w:sz w:val="24"/>
          </w:rPr>
          <w:t>………………………</w:t>
        </w:r>
        <w:r w:rsidR="00BE22B1" w:rsidRPr="00D476DC">
          <w:rPr>
            <w:rFonts w:ascii="宋体" w:hAnsi="宋体" w:hint="eastAsia"/>
            <w:b/>
            <w:bCs/>
            <w:noProof/>
            <w:webHidden/>
            <w:kern w:val="144"/>
            <w:sz w:val="24"/>
          </w:rPr>
          <w:t>……</w:t>
        </w:r>
        <w:r w:rsidR="00F75FAB" w:rsidRPr="00D476DC">
          <w:rPr>
            <w:rFonts w:ascii="宋体" w:hAnsi="宋体" w:hint="eastAsia"/>
            <w:b/>
            <w:bCs/>
            <w:noProof/>
            <w:webHidden/>
            <w:kern w:val="144"/>
            <w:sz w:val="24"/>
          </w:rPr>
          <w:t>5</w:t>
        </w:r>
      </w:hyperlink>
    </w:p>
    <w:p w:rsidR="00BE22B1" w:rsidRPr="00D476DC" w:rsidRDefault="00154C48" w:rsidP="00BE22B1">
      <w:pPr>
        <w:tabs>
          <w:tab w:val="right" w:leader="dot" w:pos="8302"/>
        </w:tabs>
        <w:jc w:val="distribute"/>
        <w:rPr>
          <w:b/>
          <w:noProof/>
        </w:rPr>
      </w:pPr>
      <w:hyperlink w:anchor="_Toc334947276" w:history="1">
        <w:r w:rsidR="00F75FAB" w:rsidRPr="00D476DC">
          <w:rPr>
            <w:rFonts w:hint="eastAsia"/>
            <w:b/>
            <w:noProof/>
            <w:kern w:val="144"/>
            <w:sz w:val="28"/>
            <w:szCs w:val="28"/>
          </w:rPr>
          <w:t>第二章</w:t>
        </w:r>
        <w:r w:rsidR="00F75FAB" w:rsidRPr="00D476DC">
          <w:rPr>
            <w:rFonts w:hint="eastAsia"/>
            <w:b/>
            <w:noProof/>
            <w:kern w:val="144"/>
            <w:sz w:val="28"/>
            <w:szCs w:val="28"/>
          </w:rPr>
          <w:t xml:space="preserve"> </w:t>
        </w:r>
        <w:r w:rsidR="00F75FAB" w:rsidRPr="00D476DC">
          <w:rPr>
            <w:rFonts w:hint="eastAsia"/>
            <w:b/>
            <w:noProof/>
            <w:kern w:val="144"/>
            <w:sz w:val="28"/>
            <w:szCs w:val="28"/>
          </w:rPr>
          <w:t>调研概述</w:t>
        </w:r>
        <w:r w:rsidR="00F75FAB" w:rsidRPr="00D476DC">
          <w:rPr>
            <w:rFonts w:ascii="宋体" w:hAnsi="宋体"/>
            <w:b/>
            <w:noProof/>
            <w:kern w:val="144"/>
            <w:sz w:val="28"/>
            <w:szCs w:val="28"/>
          </w:rPr>
          <w:t>………………</w:t>
        </w:r>
        <w:r w:rsidR="00BE22B1" w:rsidRPr="00D476DC">
          <w:rPr>
            <w:rFonts w:ascii="宋体" w:hAnsi="宋体"/>
            <w:b/>
            <w:noProof/>
            <w:kern w:val="144"/>
            <w:sz w:val="28"/>
            <w:szCs w:val="28"/>
          </w:rPr>
          <w:t>………………………………………</w:t>
        </w:r>
        <w:r w:rsidR="00F72EA6">
          <w:rPr>
            <w:rFonts w:hint="eastAsia"/>
            <w:b/>
            <w:noProof/>
            <w:webHidden/>
            <w:kern w:val="144"/>
            <w:sz w:val="28"/>
            <w:szCs w:val="28"/>
          </w:rPr>
          <w:t>7</w:t>
        </w:r>
      </w:hyperlink>
    </w:p>
    <w:p w:rsidR="00BE22B1" w:rsidRPr="00D476DC" w:rsidRDefault="00F75FAB" w:rsidP="00BE22B1">
      <w:pPr>
        <w:tabs>
          <w:tab w:val="right" w:leader="dot" w:pos="8302"/>
        </w:tabs>
        <w:spacing w:line="120" w:lineRule="auto"/>
        <w:ind w:leftChars="200" w:left="420"/>
        <w:jc w:val="distribute"/>
        <w:rPr>
          <w:rFonts w:ascii="宋体" w:hAnsi="宋体"/>
          <w:b/>
          <w:bCs/>
          <w:noProof/>
          <w:kern w:val="144"/>
          <w:sz w:val="24"/>
        </w:rPr>
      </w:pPr>
      <w:r w:rsidRPr="00D476DC">
        <w:rPr>
          <w:rFonts w:hint="eastAsia"/>
          <w:b/>
        </w:rPr>
        <w:t>一、</w:t>
      </w:r>
      <w:r w:rsidRPr="00D476DC">
        <w:rPr>
          <w:b/>
        </w:rPr>
        <w:fldChar w:fldCharType="begin"/>
      </w:r>
      <w:r w:rsidRPr="00D476DC">
        <w:rPr>
          <w:b/>
        </w:rPr>
        <w:instrText xml:space="preserve"> HYPERLINK \l "_Toc334947277" </w:instrText>
      </w:r>
      <w:r w:rsidRPr="00D476DC">
        <w:rPr>
          <w:b/>
        </w:rPr>
        <w:fldChar w:fldCharType="separate"/>
      </w:r>
      <w:r w:rsidRPr="00D476DC">
        <w:rPr>
          <w:rFonts w:ascii="宋体" w:hAnsi="宋体" w:hint="eastAsia"/>
          <w:b/>
          <w:bCs/>
          <w:noProof/>
          <w:kern w:val="144"/>
          <w:sz w:val="24"/>
        </w:rPr>
        <w:t>调研思路</w:t>
      </w:r>
      <w:r w:rsidR="00BE22B1" w:rsidRPr="00D476DC">
        <w:rPr>
          <w:rFonts w:ascii="宋体" w:hAnsi="宋体" w:hint="eastAsia"/>
          <w:b/>
          <w:bCs/>
          <w:noProof/>
          <w:kern w:val="144"/>
          <w:sz w:val="24"/>
        </w:rPr>
        <w:t>分析</w:t>
      </w:r>
      <w:r w:rsidRPr="00D476DC">
        <w:rPr>
          <w:rFonts w:ascii="宋体" w:hAnsi="宋体" w:hint="eastAsia"/>
          <w:b/>
          <w:bCs/>
          <w:noProof/>
          <w:webHidden/>
          <w:kern w:val="144"/>
          <w:sz w:val="24"/>
        </w:rPr>
        <w:t>……………………………………………………………</w:t>
      </w:r>
      <w:r w:rsidR="00BE22B1" w:rsidRPr="00D476DC">
        <w:rPr>
          <w:rFonts w:ascii="宋体" w:hAnsi="宋体" w:hint="eastAsia"/>
          <w:b/>
          <w:bCs/>
          <w:noProof/>
          <w:webHidden/>
          <w:kern w:val="144"/>
          <w:sz w:val="24"/>
        </w:rPr>
        <w:t>…</w:t>
      </w:r>
      <w:r w:rsidR="00F72EA6">
        <w:rPr>
          <w:rFonts w:ascii="宋体" w:hAnsi="宋体" w:hint="eastAsia"/>
          <w:b/>
          <w:bCs/>
          <w:noProof/>
          <w:webHidden/>
          <w:kern w:val="144"/>
          <w:sz w:val="24"/>
        </w:rPr>
        <w:t>7</w:t>
      </w:r>
      <w:r w:rsidRPr="00D476DC">
        <w:rPr>
          <w:rFonts w:ascii="宋体" w:hAnsi="宋体"/>
          <w:b/>
          <w:bCs/>
          <w:noProof/>
          <w:kern w:val="144"/>
          <w:sz w:val="24"/>
        </w:rPr>
        <w:fldChar w:fldCharType="end"/>
      </w:r>
    </w:p>
    <w:p w:rsidR="00F75FAB" w:rsidRPr="00D476DC" w:rsidRDefault="00F75FAB" w:rsidP="00BE22B1">
      <w:pPr>
        <w:tabs>
          <w:tab w:val="right" w:leader="dot" w:pos="8302"/>
        </w:tabs>
        <w:spacing w:line="120" w:lineRule="auto"/>
        <w:ind w:leftChars="200" w:left="420"/>
        <w:jc w:val="distribute"/>
        <w:rPr>
          <w:rFonts w:asciiTheme="minorEastAsia" w:eastAsiaTheme="minorEastAsia" w:hAnsiTheme="minorEastAsia"/>
          <w:b/>
          <w:bCs/>
          <w:noProof/>
          <w:sz w:val="24"/>
        </w:rPr>
      </w:pPr>
      <w:r w:rsidRPr="00D476DC">
        <w:rPr>
          <w:rFonts w:asciiTheme="minorEastAsia" w:eastAsiaTheme="minorEastAsia" w:hAnsiTheme="minorEastAsia" w:hint="eastAsia"/>
          <w:b/>
          <w:bCs/>
          <w:noProof/>
          <w:sz w:val="24"/>
        </w:rPr>
        <w:t>二、课题创新</w:t>
      </w:r>
      <w:r w:rsidRPr="00D476DC">
        <w:rPr>
          <w:rFonts w:asciiTheme="minorEastAsia" w:eastAsiaTheme="minorEastAsia" w:hAnsiTheme="minorEastAsia"/>
          <w:b/>
          <w:bCs/>
          <w:noProof/>
          <w:sz w:val="24"/>
        </w:rPr>
        <w:t>……………………………………………………………………</w:t>
      </w:r>
      <w:r w:rsidR="00F72EA6">
        <w:rPr>
          <w:rFonts w:asciiTheme="minorEastAsia" w:eastAsiaTheme="minorEastAsia" w:hAnsiTheme="minorEastAsia" w:hint="eastAsia"/>
          <w:b/>
          <w:bCs/>
          <w:noProof/>
          <w:sz w:val="24"/>
        </w:rPr>
        <w:t>9</w:t>
      </w:r>
    </w:p>
    <w:p w:rsidR="00F75FAB" w:rsidRPr="00D476DC" w:rsidRDefault="00F75FAB" w:rsidP="00BE22B1">
      <w:pPr>
        <w:tabs>
          <w:tab w:val="right" w:leader="dot" w:pos="8302"/>
        </w:tabs>
        <w:spacing w:line="120" w:lineRule="auto"/>
        <w:ind w:leftChars="200" w:left="420"/>
        <w:jc w:val="distribute"/>
        <w:rPr>
          <w:rFonts w:asciiTheme="minorEastAsia" w:eastAsiaTheme="minorEastAsia" w:hAnsiTheme="minorEastAsia"/>
          <w:b/>
          <w:bCs/>
          <w:noProof/>
          <w:sz w:val="24"/>
        </w:rPr>
      </w:pPr>
      <w:r w:rsidRPr="00D476DC">
        <w:rPr>
          <w:rFonts w:asciiTheme="minorEastAsia" w:eastAsiaTheme="minorEastAsia" w:hAnsiTheme="minorEastAsia" w:hint="eastAsia"/>
          <w:b/>
          <w:bCs/>
          <w:noProof/>
          <w:sz w:val="24"/>
        </w:rPr>
        <w:t>三、实地调研</w:t>
      </w:r>
      <w:r w:rsidRPr="00D476DC">
        <w:rPr>
          <w:rFonts w:asciiTheme="minorEastAsia" w:eastAsiaTheme="minorEastAsia" w:hAnsiTheme="minorEastAsia"/>
          <w:b/>
          <w:bCs/>
          <w:noProof/>
          <w:sz w:val="24"/>
        </w:rPr>
        <w:t>……………………………………………………………………</w:t>
      </w:r>
      <w:r w:rsidR="00F72EA6">
        <w:rPr>
          <w:rFonts w:asciiTheme="minorEastAsia" w:eastAsiaTheme="minorEastAsia" w:hAnsiTheme="minorEastAsia" w:hint="eastAsia"/>
          <w:b/>
          <w:bCs/>
          <w:noProof/>
          <w:sz w:val="24"/>
        </w:rPr>
        <w:t>10</w:t>
      </w:r>
    </w:p>
    <w:p w:rsidR="00764837" w:rsidRPr="00D476DC" w:rsidRDefault="00764837" w:rsidP="00764837">
      <w:pPr>
        <w:tabs>
          <w:tab w:val="right" w:leader="dot" w:pos="8302"/>
        </w:tabs>
        <w:spacing w:line="120" w:lineRule="auto"/>
        <w:ind w:leftChars="200" w:left="420"/>
        <w:jc w:val="distribute"/>
        <w:rPr>
          <w:rFonts w:asciiTheme="minorEastAsia" w:eastAsiaTheme="minorEastAsia" w:hAnsiTheme="minorEastAsia"/>
          <w:b/>
          <w:bCs/>
          <w:noProof/>
          <w:sz w:val="24"/>
        </w:rPr>
      </w:pPr>
      <w:r w:rsidRPr="00D476DC">
        <w:rPr>
          <w:rFonts w:asciiTheme="minorEastAsia" w:eastAsiaTheme="minorEastAsia" w:hAnsiTheme="minorEastAsia" w:hint="eastAsia"/>
          <w:b/>
          <w:bCs/>
          <w:noProof/>
          <w:sz w:val="24"/>
        </w:rPr>
        <w:t>四、问卷数据分析</w:t>
      </w:r>
      <w:r w:rsidRPr="00D476DC">
        <w:rPr>
          <w:rFonts w:asciiTheme="minorEastAsia" w:eastAsiaTheme="minorEastAsia" w:hAnsiTheme="minorEastAsia"/>
          <w:b/>
          <w:bCs/>
          <w:noProof/>
          <w:sz w:val="24"/>
        </w:rPr>
        <w:t>………………………………………………………………</w:t>
      </w:r>
      <w:r w:rsidR="00F72EA6">
        <w:rPr>
          <w:rFonts w:asciiTheme="minorEastAsia" w:eastAsiaTheme="minorEastAsia" w:hAnsiTheme="minorEastAsia" w:hint="eastAsia"/>
          <w:b/>
          <w:bCs/>
          <w:noProof/>
          <w:sz w:val="24"/>
        </w:rPr>
        <w:t>13</w:t>
      </w:r>
    </w:p>
    <w:p w:rsidR="00764837" w:rsidRPr="00D476DC" w:rsidRDefault="00764837" w:rsidP="00764837">
      <w:pPr>
        <w:tabs>
          <w:tab w:val="right" w:leader="dot" w:pos="8302"/>
        </w:tabs>
        <w:spacing w:line="120" w:lineRule="auto"/>
        <w:ind w:leftChars="200" w:left="420"/>
        <w:jc w:val="distribute"/>
        <w:rPr>
          <w:rFonts w:asciiTheme="minorEastAsia" w:eastAsiaTheme="minorEastAsia" w:hAnsiTheme="minorEastAsia"/>
          <w:b/>
          <w:bCs/>
          <w:noProof/>
          <w:sz w:val="24"/>
        </w:rPr>
      </w:pPr>
      <w:r w:rsidRPr="00D476DC">
        <w:rPr>
          <w:rFonts w:asciiTheme="minorEastAsia" w:eastAsiaTheme="minorEastAsia" w:hAnsiTheme="minorEastAsia" w:hint="eastAsia"/>
          <w:b/>
          <w:bCs/>
          <w:noProof/>
          <w:sz w:val="24"/>
        </w:rPr>
        <w:t>五、访谈数据分析</w:t>
      </w:r>
      <w:r w:rsidRPr="00D476DC">
        <w:rPr>
          <w:rFonts w:asciiTheme="minorEastAsia" w:eastAsiaTheme="minorEastAsia" w:hAnsiTheme="minorEastAsia"/>
          <w:b/>
          <w:bCs/>
          <w:noProof/>
          <w:sz w:val="24"/>
        </w:rPr>
        <w:t>………………………………………………………………</w:t>
      </w:r>
      <w:r w:rsidR="00F72EA6">
        <w:rPr>
          <w:rFonts w:asciiTheme="minorEastAsia" w:eastAsiaTheme="minorEastAsia" w:hAnsiTheme="minorEastAsia" w:hint="eastAsia"/>
          <w:b/>
          <w:bCs/>
          <w:noProof/>
          <w:sz w:val="24"/>
        </w:rPr>
        <w:t>17</w:t>
      </w:r>
    </w:p>
    <w:p w:rsidR="00BE22B1" w:rsidRPr="00D476DC" w:rsidRDefault="00154C48" w:rsidP="00BE22B1">
      <w:pPr>
        <w:tabs>
          <w:tab w:val="right" w:leader="dot" w:pos="8302"/>
        </w:tabs>
        <w:jc w:val="distribute"/>
        <w:rPr>
          <w:b/>
          <w:noProof/>
        </w:rPr>
      </w:pPr>
      <w:hyperlink w:anchor="_Toc334947278" w:history="1">
        <w:r w:rsidR="00764837" w:rsidRPr="00D476DC">
          <w:rPr>
            <w:rFonts w:hint="eastAsia"/>
            <w:b/>
            <w:noProof/>
            <w:kern w:val="144"/>
            <w:sz w:val="28"/>
            <w:szCs w:val="28"/>
          </w:rPr>
          <w:t>第三章</w:t>
        </w:r>
        <w:r w:rsidR="00764837" w:rsidRPr="00D476DC">
          <w:rPr>
            <w:rFonts w:hint="eastAsia"/>
            <w:b/>
            <w:noProof/>
            <w:kern w:val="144"/>
            <w:sz w:val="28"/>
            <w:szCs w:val="28"/>
          </w:rPr>
          <w:t xml:space="preserve"> </w:t>
        </w:r>
        <w:r w:rsidR="00764837" w:rsidRPr="00D476DC">
          <w:rPr>
            <w:rFonts w:hint="eastAsia"/>
            <w:b/>
            <w:noProof/>
            <w:kern w:val="144"/>
            <w:sz w:val="28"/>
            <w:szCs w:val="28"/>
          </w:rPr>
          <w:t>分析概述</w:t>
        </w:r>
        <w:r w:rsidR="00BE22B1" w:rsidRPr="00D476DC">
          <w:rPr>
            <w:rFonts w:ascii="宋体" w:hAnsi="宋体"/>
            <w:b/>
            <w:noProof/>
            <w:webHidden/>
            <w:kern w:val="144"/>
            <w:sz w:val="28"/>
            <w:szCs w:val="28"/>
          </w:rPr>
          <w:t>………………………………………………………</w:t>
        </w:r>
        <w:r w:rsidR="00F72EA6">
          <w:rPr>
            <w:rFonts w:hint="eastAsia"/>
            <w:b/>
            <w:noProof/>
            <w:webHidden/>
            <w:kern w:val="144"/>
            <w:sz w:val="28"/>
            <w:szCs w:val="28"/>
          </w:rPr>
          <w:t>19</w:t>
        </w:r>
      </w:hyperlink>
    </w:p>
    <w:p w:rsidR="00BE22B1" w:rsidRPr="00D476DC" w:rsidRDefault="00154C48" w:rsidP="00BE22B1">
      <w:pPr>
        <w:tabs>
          <w:tab w:val="right" w:leader="dot" w:pos="8302"/>
        </w:tabs>
        <w:spacing w:line="120" w:lineRule="auto"/>
        <w:ind w:leftChars="200" w:left="420"/>
        <w:jc w:val="distribute"/>
        <w:rPr>
          <w:b/>
          <w:bCs/>
          <w:noProof/>
        </w:rPr>
      </w:pPr>
      <w:hyperlink w:anchor="_Toc334947279" w:history="1">
        <w:r w:rsidR="00764837" w:rsidRPr="00D476DC">
          <w:rPr>
            <w:rFonts w:ascii="宋体" w:hAnsi="宋体" w:hint="eastAsia"/>
            <w:b/>
            <w:bCs/>
            <w:noProof/>
            <w:kern w:val="144"/>
            <w:sz w:val="24"/>
          </w:rPr>
          <w:t>一、杭州公共自行车运营实践</w:t>
        </w:r>
        <w:r w:rsidR="00BE22B1" w:rsidRPr="00D476DC">
          <w:rPr>
            <w:rFonts w:ascii="宋体" w:hAnsi="宋体" w:hint="eastAsia"/>
            <w:b/>
            <w:bCs/>
            <w:noProof/>
            <w:webHidden/>
            <w:kern w:val="144"/>
            <w:sz w:val="24"/>
          </w:rPr>
          <w:t>………………………</w:t>
        </w:r>
        <w:r w:rsidR="00764837" w:rsidRPr="00D476DC">
          <w:rPr>
            <w:rFonts w:ascii="宋体" w:hAnsi="宋体"/>
            <w:b/>
            <w:bCs/>
            <w:noProof/>
            <w:webHidden/>
            <w:kern w:val="144"/>
            <w:sz w:val="24"/>
          </w:rPr>
          <w:t>……………………</w:t>
        </w:r>
        <w:r w:rsidR="00BE22B1" w:rsidRPr="00D476DC">
          <w:rPr>
            <w:rFonts w:ascii="宋体" w:hAnsi="宋体" w:hint="eastAsia"/>
            <w:b/>
            <w:bCs/>
            <w:noProof/>
            <w:webHidden/>
            <w:kern w:val="144"/>
            <w:sz w:val="24"/>
          </w:rPr>
          <w:t>……</w:t>
        </w:r>
        <w:r w:rsidR="00F72EA6">
          <w:rPr>
            <w:rFonts w:ascii="宋体" w:hAnsi="宋体" w:hint="eastAsia"/>
            <w:b/>
            <w:bCs/>
            <w:noProof/>
            <w:webHidden/>
            <w:kern w:val="144"/>
            <w:sz w:val="24"/>
          </w:rPr>
          <w:t>19</w:t>
        </w:r>
      </w:hyperlink>
    </w:p>
    <w:p w:rsidR="00BE22B1" w:rsidRPr="00764837" w:rsidRDefault="00764837" w:rsidP="00764837">
      <w:pPr>
        <w:tabs>
          <w:tab w:val="right" w:leader="dot" w:pos="8302"/>
        </w:tabs>
        <w:spacing w:line="120" w:lineRule="auto"/>
        <w:ind w:leftChars="200" w:left="420"/>
        <w:jc w:val="distribute"/>
        <w:rPr>
          <w:rFonts w:asciiTheme="minorEastAsia" w:eastAsiaTheme="minorEastAsia" w:hAnsiTheme="minorEastAsia"/>
          <w:bCs/>
          <w:noProof/>
          <w:kern w:val="144"/>
          <w:sz w:val="24"/>
        </w:rPr>
      </w:pPr>
      <w:r w:rsidRPr="00D476DC">
        <w:rPr>
          <w:rFonts w:asciiTheme="minorEastAsia" w:eastAsiaTheme="minorEastAsia" w:hAnsiTheme="minorEastAsia" w:hint="eastAsia"/>
          <w:b/>
          <w:sz w:val="24"/>
        </w:rPr>
        <w:t>二、武汉公共自行车运营实践</w:t>
      </w:r>
      <w:hyperlink w:anchor="_Toc334947280" w:history="1">
        <w:r w:rsidR="00BE22B1" w:rsidRPr="00D476DC">
          <w:rPr>
            <w:rFonts w:asciiTheme="minorEastAsia" w:eastAsiaTheme="minorEastAsia" w:hAnsiTheme="minorEastAsia" w:hint="eastAsia"/>
            <w:b/>
            <w:bCs/>
            <w:noProof/>
            <w:webHidden/>
            <w:kern w:val="144"/>
            <w:sz w:val="24"/>
          </w:rPr>
          <w:t>…………………………………………………</w:t>
        </w:r>
        <w:r w:rsidR="00F72EA6">
          <w:rPr>
            <w:rFonts w:asciiTheme="minorEastAsia" w:eastAsiaTheme="minorEastAsia" w:hAnsiTheme="minorEastAsia" w:hint="eastAsia"/>
            <w:b/>
            <w:bCs/>
            <w:noProof/>
            <w:webHidden/>
            <w:kern w:val="144"/>
            <w:sz w:val="24"/>
          </w:rPr>
          <w:t>21</w:t>
        </w:r>
      </w:hyperlink>
      <w:hyperlink w:anchor="_Toc334947281" w:history="1">
        <w:r w:rsidRPr="00D476DC">
          <w:rPr>
            <w:rFonts w:asciiTheme="minorEastAsia" w:eastAsiaTheme="minorEastAsia" w:hAnsiTheme="minorEastAsia" w:hint="eastAsia"/>
            <w:b/>
            <w:sz w:val="24"/>
          </w:rPr>
          <w:t>三、武汉公共自行车“重新上路”的运营实</w:t>
        </w:r>
        <w:r w:rsidR="00BE22B1" w:rsidRPr="00D476DC">
          <w:rPr>
            <w:rFonts w:asciiTheme="minorEastAsia" w:eastAsiaTheme="minorEastAsia" w:hAnsiTheme="minorEastAsia" w:hint="eastAsia"/>
            <w:b/>
            <w:bCs/>
            <w:noProof/>
            <w:webHidden/>
            <w:kern w:val="144"/>
            <w:sz w:val="24"/>
          </w:rPr>
          <w:t>………</w:t>
        </w:r>
        <w:r w:rsidRPr="00D476DC">
          <w:rPr>
            <w:rFonts w:asciiTheme="minorEastAsia" w:eastAsiaTheme="minorEastAsia" w:hAnsiTheme="minorEastAsia"/>
            <w:b/>
            <w:bCs/>
            <w:noProof/>
            <w:webHidden/>
            <w:kern w:val="144"/>
            <w:sz w:val="24"/>
          </w:rPr>
          <w:t>……………</w:t>
        </w:r>
        <w:r w:rsidR="00BE22B1" w:rsidRPr="00D476DC">
          <w:rPr>
            <w:rFonts w:asciiTheme="minorEastAsia" w:eastAsiaTheme="minorEastAsia" w:hAnsiTheme="minorEastAsia" w:hint="eastAsia"/>
            <w:b/>
            <w:bCs/>
            <w:noProof/>
            <w:webHidden/>
            <w:kern w:val="144"/>
            <w:sz w:val="24"/>
          </w:rPr>
          <w:t>……………</w:t>
        </w:r>
        <w:r w:rsidR="00F72EA6">
          <w:rPr>
            <w:rFonts w:asciiTheme="minorEastAsia" w:eastAsiaTheme="minorEastAsia" w:hAnsiTheme="minorEastAsia" w:hint="eastAsia"/>
            <w:b/>
            <w:bCs/>
            <w:noProof/>
            <w:webHidden/>
            <w:kern w:val="144"/>
            <w:sz w:val="24"/>
          </w:rPr>
          <w:t>23</w:t>
        </w:r>
      </w:hyperlink>
    </w:p>
    <w:p w:rsidR="00BE22B1" w:rsidRPr="00794303" w:rsidRDefault="00154C48" w:rsidP="00BE22B1">
      <w:pPr>
        <w:tabs>
          <w:tab w:val="right" w:leader="dot" w:pos="8302"/>
        </w:tabs>
        <w:jc w:val="distribute"/>
        <w:rPr>
          <w:b/>
          <w:noProof/>
        </w:rPr>
      </w:pPr>
      <w:hyperlink w:anchor="_Toc334947282" w:history="1">
        <w:r w:rsidR="00764837" w:rsidRPr="00794303">
          <w:rPr>
            <w:rFonts w:hint="eastAsia"/>
            <w:b/>
            <w:noProof/>
            <w:kern w:val="144"/>
            <w:sz w:val="28"/>
            <w:szCs w:val="28"/>
          </w:rPr>
          <w:t>第四章</w:t>
        </w:r>
        <w:r w:rsidR="00764837" w:rsidRPr="00794303">
          <w:rPr>
            <w:rFonts w:hint="eastAsia"/>
            <w:b/>
            <w:noProof/>
            <w:kern w:val="144"/>
            <w:sz w:val="28"/>
            <w:szCs w:val="28"/>
          </w:rPr>
          <w:t xml:space="preserve"> </w:t>
        </w:r>
        <w:r w:rsidR="00764837" w:rsidRPr="00794303">
          <w:rPr>
            <w:rFonts w:hint="eastAsia"/>
            <w:b/>
            <w:noProof/>
            <w:kern w:val="144"/>
            <w:sz w:val="28"/>
            <w:szCs w:val="28"/>
          </w:rPr>
          <w:t>预期及建议</w:t>
        </w:r>
        <w:r w:rsidR="00764837" w:rsidRPr="00794303">
          <w:rPr>
            <w:rFonts w:ascii="宋体" w:hAnsi="宋体"/>
            <w:b/>
            <w:noProof/>
            <w:webHidden/>
            <w:kern w:val="144"/>
            <w:sz w:val="28"/>
            <w:szCs w:val="28"/>
          </w:rPr>
          <w:t>………………………………………………</w:t>
        </w:r>
        <w:r w:rsidR="00BE22B1" w:rsidRPr="00794303">
          <w:rPr>
            <w:rFonts w:ascii="宋体" w:hAnsi="宋体"/>
            <w:b/>
            <w:noProof/>
            <w:webHidden/>
            <w:kern w:val="144"/>
            <w:sz w:val="28"/>
            <w:szCs w:val="28"/>
          </w:rPr>
          <w:t>……</w:t>
        </w:r>
        <w:r w:rsidR="00F72EA6">
          <w:rPr>
            <w:rFonts w:hint="eastAsia"/>
            <w:b/>
            <w:noProof/>
            <w:webHidden/>
            <w:kern w:val="144"/>
            <w:sz w:val="28"/>
            <w:szCs w:val="28"/>
          </w:rPr>
          <w:t>24</w:t>
        </w:r>
      </w:hyperlink>
    </w:p>
    <w:p w:rsidR="00BE22B1" w:rsidRPr="00794303" w:rsidRDefault="00154C48" w:rsidP="00BE22B1">
      <w:pPr>
        <w:tabs>
          <w:tab w:val="right" w:leader="dot" w:pos="8302"/>
        </w:tabs>
        <w:spacing w:line="120" w:lineRule="auto"/>
        <w:ind w:leftChars="200" w:left="420"/>
        <w:jc w:val="distribute"/>
        <w:rPr>
          <w:b/>
          <w:bCs/>
          <w:noProof/>
        </w:rPr>
      </w:pPr>
      <w:hyperlink w:anchor="_Toc334947283" w:history="1">
        <w:r w:rsidR="00764837" w:rsidRPr="00794303">
          <w:rPr>
            <w:rFonts w:ascii="宋体" w:hAnsi="宋体" w:hint="eastAsia"/>
            <w:b/>
            <w:bCs/>
            <w:noProof/>
            <w:kern w:val="144"/>
            <w:sz w:val="24"/>
          </w:rPr>
          <w:t>一、预期角色分析</w:t>
        </w:r>
        <w:r w:rsidR="00BE22B1" w:rsidRPr="00794303">
          <w:rPr>
            <w:rFonts w:ascii="宋体" w:hAnsi="宋体" w:hint="eastAsia"/>
            <w:b/>
            <w:bCs/>
            <w:noProof/>
            <w:webHidden/>
            <w:kern w:val="144"/>
            <w:sz w:val="24"/>
          </w:rPr>
          <w:t>……………………………………………</w:t>
        </w:r>
        <w:r w:rsidR="00764837" w:rsidRPr="00794303">
          <w:rPr>
            <w:rFonts w:ascii="宋体" w:hAnsi="宋体"/>
            <w:b/>
            <w:bCs/>
            <w:noProof/>
            <w:webHidden/>
            <w:kern w:val="144"/>
            <w:sz w:val="24"/>
          </w:rPr>
          <w:t>……</w:t>
        </w:r>
        <w:r w:rsidR="00BE22B1" w:rsidRPr="00794303">
          <w:rPr>
            <w:rFonts w:ascii="宋体" w:hAnsi="宋体" w:hint="eastAsia"/>
            <w:b/>
            <w:bCs/>
            <w:noProof/>
            <w:webHidden/>
            <w:kern w:val="144"/>
            <w:sz w:val="24"/>
          </w:rPr>
          <w:t>…………</w:t>
        </w:r>
        <w:r w:rsidR="00F72EA6">
          <w:rPr>
            <w:rFonts w:ascii="宋体" w:hAnsi="宋体" w:hint="eastAsia"/>
            <w:b/>
            <w:bCs/>
            <w:noProof/>
            <w:webHidden/>
            <w:kern w:val="144"/>
            <w:sz w:val="24"/>
          </w:rPr>
          <w:t>24</w:t>
        </w:r>
      </w:hyperlink>
    </w:p>
    <w:p w:rsidR="00794303" w:rsidRDefault="00794303" w:rsidP="00794303">
      <w:pPr>
        <w:tabs>
          <w:tab w:val="right" w:leader="dot" w:pos="8302"/>
        </w:tabs>
        <w:spacing w:line="120" w:lineRule="auto"/>
        <w:ind w:left="420"/>
        <w:jc w:val="distribute"/>
        <w:rPr>
          <w:noProof/>
        </w:rPr>
      </w:pPr>
      <w:r w:rsidRPr="00794303">
        <w:rPr>
          <w:rFonts w:asciiTheme="minorEastAsia" w:eastAsiaTheme="minorEastAsia" w:hAnsiTheme="minorEastAsia" w:hint="eastAsia"/>
          <w:bCs/>
          <w:noProof/>
          <w:kern w:val="144"/>
          <w:szCs w:val="21"/>
        </w:rPr>
        <w:t>（一</w:t>
      </w:r>
      <w:r>
        <w:rPr>
          <w:rFonts w:asciiTheme="minorEastAsia" w:eastAsiaTheme="minorEastAsia" w:hAnsiTheme="minorEastAsia"/>
          <w:szCs w:val="21"/>
        </w:rPr>
        <w:t>）</w:t>
      </w:r>
      <w:hyperlink w:anchor="_Toc334947284" w:history="1">
        <w:r w:rsidRPr="00794303">
          <w:rPr>
            <w:rFonts w:asciiTheme="minorEastAsia" w:eastAsiaTheme="minorEastAsia" w:hAnsiTheme="minorEastAsia" w:hint="eastAsia"/>
            <w:bCs/>
            <w:noProof/>
            <w:kern w:val="144"/>
            <w:szCs w:val="21"/>
          </w:rPr>
          <w:t>运营模式分析</w:t>
        </w:r>
        <w:r w:rsidR="00BE22B1" w:rsidRPr="00794303">
          <w:rPr>
            <w:rFonts w:asciiTheme="minorEastAsia" w:eastAsiaTheme="minorEastAsia" w:hAnsiTheme="minorEastAsia" w:hint="eastAsia"/>
            <w:bCs/>
            <w:noProof/>
            <w:webHidden/>
            <w:kern w:val="144"/>
            <w:szCs w:val="21"/>
          </w:rPr>
          <w:t>……</w:t>
        </w:r>
        <w:r w:rsidRPr="00794303">
          <w:rPr>
            <w:rFonts w:asciiTheme="minorEastAsia" w:eastAsiaTheme="minorEastAsia" w:hAnsiTheme="minorEastAsia"/>
            <w:bCs/>
            <w:noProof/>
            <w:webHidden/>
            <w:kern w:val="144"/>
            <w:szCs w:val="21"/>
          </w:rPr>
          <w:t>…………………………</w:t>
        </w:r>
        <w:r w:rsidR="00BE22B1" w:rsidRPr="00794303">
          <w:rPr>
            <w:rFonts w:asciiTheme="minorEastAsia" w:eastAsiaTheme="minorEastAsia" w:hAnsiTheme="minorEastAsia" w:hint="eastAsia"/>
            <w:bCs/>
            <w:noProof/>
            <w:webHidden/>
            <w:kern w:val="144"/>
            <w:szCs w:val="21"/>
          </w:rPr>
          <w:t>…………………………………………</w:t>
        </w:r>
        <w:r w:rsidR="00F72EA6">
          <w:rPr>
            <w:rFonts w:asciiTheme="minorEastAsia" w:eastAsiaTheme="minorEastAsia" w:hAnsiTheme="minorEastAsia" w:hint="eastAsia"/>
            <w:bCs/>
            <w:noProof/>
            <w:webHidden/>
            <w:kern w:val="144"/>
            <w:szCs w:val="21"/>
          </w:rPr>
          <w:t>24</w:t>
        </w:r>
      </w:hyperlink>
    </w:p>
    <w:p w:rsidR="00794303" w:rsidRPr="00794303" w:rsidRDefault="00794303" w:rsidP="00794303">
      <w:pPr>
        <w:tabs>
          <w:tab w:val="right" w:leader="dot" w:pos="8302"/>
        </w:tabs>
        <w:spacing w:line="120" w:lineRule="auto"/>
        <w:ind w:left="420"/>
        <w:jc w:val="distribute"/>
        <w:rPr>
          <w:rFonts w:asciiTheme="minorEastAsia" w:eastAsiaTheme="minorEastAsia" w:hAnsiTheme="minorEastAsia"/>
          <w:bCs/>
          <w:noProof/>
          <w:kern w:val="144"/>
          <w:szCs w:val="21"/>
        </w:rPr>
      </w:pPr>
      <w:r>
        <w:rPr>
          <w:rFonts w:hint="eastAsia"/>
          <w:noProof/>
        </w:rPr>
        <w:t>（二）政府角色分析</w:t>
      </w:r>
      <w:r w:rsidRPr="00794303">
        <w:rPr>
          <w:rFonts w:asciiTheme="minorEastAsia" w:eastAsiaTheme="minorEastAsia" w:hAnsiTheme="minorEastAsia"/>
          <w:noProof/>
        </w:rPr>
        <w:t>………………………………………………………………………</w:t>
      </w:r>
      <w:r>
        <w:rPr>
          <w:rFonts w:asciiTheme="minorEastAsia" w:eastAsiaTheme="minorEastAsia" w:hAnsiTheme="minorEastAsia"/>
          <w:noProof/>
        </w:rPr>
        <w:t>…</w:t>
      </w:r>
      <w:r w:rsidR="00F72EA6">
        <w:rPr>
          <w:rFonts w:asciiTheme="minorEastAsia" w:eastAsiaTheme="minorEastAsia" w:hAnsiTheme="minorEastAsia" w:hint="eastAsia"/>
          <w:noProof/>
        </w:rPr>
        <w:t>24</w:t>
      </w:r>
    </w:p>
    <w:p w:rsidR="00BE22B1" w:rsidRPr="00794303" w:rsidRDefault="00154C48" w:rsidP="00BE22B1">
      <w:pPr>
        <w:tabs>
          <w:tab w:val="right" w:leader="dot" w:pos="8302"/>
        </w:tabs>
        <w:spacing w:line="120" w:lineRule="auto"/>
        <w:ind w:leftChars="200" w:left="420"/>
        <w:jc w:val="distribute"/>
        <w:rPr>
          <w:rFonts w:asciiTheme="minorEastAsia" w:eastAsiaTheme="minorEastAsia" w:hAnsiTheme="minorEastAsia"/>
          <w:bCs/>
          <w:noProof/>
          <w:szCs w:val="21"/>
        </w:rPr>
      </w:pPr>
      <w:hyperlink w:anchor="_Toc334947285" w:history="1">
        <w:r w:rsidR="00794303">
          <w:rPr>
            <w:rFonts w:asciiTheme="minorEastAsia" w:eastAsiaTheme="minorEastAsia" w:hAnsiTheme="minorEastAsia" w:hint="eastAsia"/>
            <w:bCs/>
            <w:noProof/>
            <w:kern w:val="144"/>
            <w:szCs w:val="21"/>
          </w:rPr>
          <w:t>（三）企业角色分析</w:t>
        </w:r>
        <w:r w:rsidR="00794303">
          <w:rPr>
            <w:rFonts w:asciiTheme="minorEastAsia" w:eastAsiaTheme="minorEastAsia" w:hAnsiTheme="minorEastAsia"/>
            <w:bCs/>
            <w:noProof/>
            <w:kern w:val="144"/>
            <w:szCs w:val="21"/>
          </w:rPr>
          <w:t>………………………………</w:t>
        </w:r>
        <w:r w:rsidR="00BE22B1" w:rsidRPr="00794303">
          <w:rPr>
            <w:rFonts w:asciiTheme="minorEastAsia" w:eastAsiaTheme="minorEastAsia" w:hAnsiTheme="minorEastAsia" w:hint="eastAsia"/>
            <w:bCs/>
            <w:noProof/>
            <w:webHidden/>
            <w:kern w:val="144"/>
            <w:szCs w:val="21"/>
          </w:rPr>
          <w:t>…………………………………………</w:t>
        </w:r>
        <w:r w:rsidR="00F72EA6">
          <w:rPr>
            <w:rFonts w:asciiTheme="minorEastAsia" w:eastAsiaTheme="minorEastAsia" w:hAnsiTheme="minorEastAsia" w:hint="eastAsia"/>
            <w:bCs/>
            <w:noProof/>
            <w:webHidden/>
            <w:kern w:val="144"/>
            <w:szCs w:val="21"/>
          </w:rPr>
          <w:t>26</w:t>
        </w:r>
      </w:hyperlink>
    </w:p>
    <w:p w:rsidR="00BE22B1" w:rsidRDefault="00154C48" w:rsidP="00BE22B1">
      <w:pPr>
        <w:tabs>
          <w:tab w:val="right" w:leader="dot" w:pos="8302"/>
        </w:tabs>
        <w:spacing w:line="120" w:lineRule="auto"/>
        <w:ind w:leftChars="200" w:left="420"/>
        <w:jc w:val="distribute"/>
        <w:rPr>
          <w:rFonts w:asciiTheme="minorEastAsia" w:eastAsiaTheme="minorEastAsia" w:hAnsiTheme="minorEastAsia"/>
          <w:bCs/>
          <w:noProof/>
          <w:kern w:val="144"/>
          <w:szCs w:val="21"/>
        </w:rPr>
      </w:pPr>
      <w:hyperlink w:anchor="_Toc334947286" w:history="1">
        <w:r w:rsidR="00794303">
          <w:rPr>
            <w:rFonts w:asciiTheme="minorEastAsia" w:eastAsiaTheme="minorEastAsia" w:hAnsiTheme="minorEastAsia" w:hint="eastAsia"/>
            <w:bCs/>
            <w:noProof/>
            <w:kern w:val="144"/>
            <w:szCs w:val="21"/>
          </w:rPr>
          <w:t>（四）消费者角色分析</w:t>
        </w:r>
        <w:r w:rsidR="00794303">
          <w:rPr>
            <w:rFonts w:asciiTheme="minorEastAsia" w:eastAsiaTheme="minorEastAsia" w:hAnsiTheme="minorEastAsia"/>
            <w:bCs/>
            <w:noProof/>
            <w:kern w:val="144"/>
            <w:szCs w:val="21"/>
          </w:rPr>
          <w:t>…………</w:t>
        </w:r>
        <w:r w:rsidR="00BE22B1" w:rsidRPr="00794303">
          <w:rPr>
            <w:rFonts w:asciiTheme="minorEastAsia" w:eastAsiaTheme="minorEastAsia" w:hAnsiTheme="minorEastAsia" w:hint="eastAsia"/>
            <w:bCs/>
            <w:noProof/>
            <w:webHidden/>
            <w:kern w:val="144"/>
            <w:szCs w:val="21"/>
          </w:rPr>
          <w:t>……………………………………………………………</w:t>
        </w:r>
        <w:r w:rsidR="00F72EA6">
          <w:rPr>
            <w:rFonts w:asciiTheme="minorEastAsia" w:eastAsiaTheme="minorEastAsia" w:hAnsiTheme="minorEastAsia" w:hint="eastAsia"/>
            <w:bCs/>
            <w:noProof/>
            <w:webHidden/>
            <w:kern w:val="144"/>
            <w:szCs w:val="21"/>
          </w:rPr>
          <w:t>26</w:t>
        </w:r>
      </w:hyperlink>
    </w:p>
    <w:p w:rsidR="00794303" w:rsidRDefault="00794303" w:rsidP="00BE22B1">
      <w:pPr>
        <w:tabs>
          <w:tab w:val="right" w:leader="dot" w:pos="8302"/>
        </w:tabs>
        <w:spacing w:line="120" w:lineRule="auto"/>
        <w:ind w:leftChars="200" w:left="420"/>
        <w:jc w:val="distribute"/>
        <w:rPr>
          <w:rFonts w:asciiTheme="minorEastAsia" w:eastAsiaTheme="minorEastAsia" w:hAnsiTheme="minorEastAsia"/>
          <w:bCs/>
          <w:noProof/>
          <w:kern w:val="144"/>
          <w:szCs w:val="21"/>
        </w:rPr>
      </w:pPr>
      <w:r>
        <w:rPr>
          <w:rFonts w:asciiTheme="minorEastAsia" w:eastAsiaTheme="minorEastAsia" w:hAnsiTheme="minorEastAsia" w:hint="eastAsia"/>
          <w:bCs/>
          <w:noProof/>
          <w:kern w:val="144"/>
          <w:szCs w:val="21"/>
        </w:rPr>
        <w:t>（五）基层社会组织的角色分析</w:t>
      </w:r>
      <w:r>
        <w:rPr>
          <w:rFonts w:asciiTheme="minorEastAsia" w:eastAsiaTheme="minorEastAsia" w:hAnsiTheme="minorEastAsia"/>
          <w:bCs/>
          <w:noProof/>
          <w:kern w:val="144"/>
          <w:szCs w:val="21"/>
        </w:rPr>
        <w:t>……………………………………………………………</w:t>
      </w:r>
      <w:r w:rsidR="00F72EA6">
        <w:rPr>
          <w:rFonts w:asciiTheme="minorEastAsia" w:eastAsiaTheme="minorEastAsia" w:hAnsiTheme="minorEastAsia" w:hint="eastAsia"/>
          <w:bCs/>
          <w:noProof/>
          <w:kern w:val="144"/>
          <w:szCs w:val="21"/>
        </w:rPr>
        <w:t>27</w:t>
      </w:r>
    </w:p>
    <w:p w:rsidR="00794303" w:rsidRPr="00794303" w:rsidRDefault="00794303" w:rsidP="00BE22B1">
      <w:pPr>
        <w:tabs>
          <w:tab w:val="right" w:leader="dot" w:pos="8302"/>
        </w:tabs>
        <w:spacing w:line="120" w:lineRule="auto"/>
        <w:ind w:leftChars="200" w:left="420"/>
        <w:jc w:val="distribute"/>
        <w:rPr>
          <w:rFonts w:asciiTheme="minorEastAsia" w:eastAsiaTheme="minorEastAsia" w:hAnsiTheme="minorEastAsia"/>
          <w:b/>
          <w:bCs/>
          <w:noProof/>
          <w:kern w:val="144"/>
          <w:sz w:val="24"/>
        </w:rPr>
      </w:pPr>
      <w:r w:rsidRPr="00794303">
        <w:rPr>
          <w:rFonts w:asciiTheme="minorEastAsia" w:eastAsiaTheme="minorEastAsia" w:hAnsiTheme="minorEastAsia" w:hint="eastAsia"/>
          <w:b/>
          <w:bCs/>
          <w:noProof/>
          <w:kern w:val="144"/>
          <w:sz w:val="24"/>
        </w:rPr>
        <w:t>二、建议分析</w:t>
      </w:r>
      <w:r w:rsidRPr="00794303">
        <w:rPr>
          <w:rFonts w:asciiTheme="minorEastAsia" w:eastAsiaTheme="minorEastAsia" w:hAnsiTheme="minorEastAsia"/>
          <w:b/>
          <w:bCs/>
          <w:noProof/>
          <w:kern w:val="144"/>
          <w:sz w:val="24"/>
        </w:rPr>
        <w:t>……………………………………………………………</w:t>
      </w:r>
      <w:r w:rsidR="00F72EA6">
        <w:rPr>
          <w:rFonts w:asciiTheme="minorEastAsia" w:eastAsiaTheme="minorEastAsia" w:hAnsiTheme="minorEastAsia" w:hint="eastAsia"/>
          <w:b/>
          <w:bCs/>
          <w:noProof/>
          <w:kern w:val="144"/>
          <w:sz w:val="24"/>
        </w:rPr>
        <w:t>27</w:t>
      </w:r>
    </w:p>
    <w:p w:rsidR="00794303" w:rsidRPr="00794303" w:rsidRDefault="00154C48" w:rsidP="00794303">
      <w:pPr>
        <w:tabs>
          <w:tab w:val="right" w:leader="dot" w:pos="8302"/>
        </w:tabs>
        <w:spacing w:line="120" w:lineRule="auto"/>
        <w:ind w:leftChars="200" w:left="420"/>
        <w:jc w:val="distribute"/>
        <w:rPr>
          <w:rFonts w:asciiTheme="minorEastAsia" w:eastAsiaTheme="minorEastAsia" w:hAnsiTheme="minorEastAsia"/>
          <w:bCs/>
          <w:noProof/>
          <w:szCs w:val="21"/>
        </w:rPr>
      </w:pPr>
      <w:hyperlink w:anchor="_Toc334947288" w:history="1">
        <w:r w:rsidR="00794303" w:rsidRPr="00794303">
          <w:rPr>
            <w:rFonts w:asciiTheme="minorEastAsia" w:eastAsiaTheme="minorEastAsia" w:hAnsiTheme="minorEastAsia" w:hint="eastAsia"/>
            <w:bCs/>
            <w:noProof/>
            <w:kern w:val="144"/>
            <w:szCs w:val="21"/>
          </w:rPr>
          <w:t>（一）宏观层面</w:t>
        </w:r>
        <w:r w:rsidR="00794303" w:rsidRPr="00794303">
          <w:rPr>
            <w:rFonts w:asciiTheme="minorEastAsia" w:eastAsiaTheme="minorEastAsia" w:hAnsiTheme="minorEastAsia" w:hint="eastAsia"/>
            <w:bCs/>
            <w:noProof/>
            <w:webHidden/>
            <w:kern w:val="144"/>
            <w:szCs w:val="21"/>
          </w:rPr>
          <w:t>…………</w:t>
        </w:r>
        <w:r w:rsidR="00794303">
          <w:rPr>
            <w:rFonts w:asciiTheme="minorEastAsia" w:eastAsiaTheme="minorEastAsia" w:hAnsiTheme="minorEastAsia"/>
            <w:bCs/>
            <w:noProof/>
            <w:webHidden/>
            <w:kern w:val="144"/>
            <w:szCs w:val="21"/>
          </w:rPr>
          <w:t>………………</w:t>
        </w:r>
        <w:r w:rsidR="00794303" w:rsidRPr="00794303">
          <w:rPr>
            <w:rFonts w:asciiTheme="minorEastAsia" w:eastAsiaTheme="minorEastAsia" w:hAnsiTheme="minorEastAsia" w:hint="eastAsia"/>
            <w:bCs/>
            <w:noProof/>
            <w:webHidden/>
            <w:kern w:val="144"/>
            <w:szCs w:val="21"/>
          </w:rPr>
          <w:t>……………………………………………………</w:t>
        </w:r>
        <w:r w:rsidR="00794303" w:rsidRPr="00794303">
          <w:rPr>
            <w:rFonts w:asciiTheme="minorEastAsia" w:eastAsiaTheme="minorEastAsia" w:hAnsiTheme="minorEastAsia"/>
            <w:bCs/>
            <w:noProof/>
            <w:webHidden/>
            <w:kern w:val="144"/>
            <w:szCs w:val="21"/>
          </w:rPr>
          <w:fldChar w:fldCharType="begin"/>
        </w:r>
        <w:r w:rsidR="00794303" w:rsidRPr="00794303">
          <w:rPr>
            <w:rFonts w:asciiTheme="minorEastAsia" w:eastAsiaTheme="minorEastAsia" w:hAnsiTheme="minorEastAsia"/>
            <w:bCs/>
            <w:noProof/>
            <w:webHidden/>
            <w:kern w:val="144"/>
            <w:szCs w:val="21"/>
          </w:rPr>
          <w:instrText xml:space="preserve"> PAGEREF _Toc334947288 \h </w:instrText>
        </w:r>
        <w:r w:rsidR="00794303" w:rsidRPr="00794303">
          <w:rPr>
            <w:rFonts w:asciiTheme="minorEastAsia" w:eastAsiaTheme="minorEastAsia" w:hAnsiTheme="minorEastAsia"/>
            <w:bCs/>
            <w:noProof/>
            <w:webHidden/>
            <w:kern w:val="144"/>
            <w:szCs w:val="21"/>
          </w:rPr>
        </w:r>
        <w:r w:rsidR="00794303" w:rsidRPr="00794303">
          <w:rPr>
            <w:rFonts w:asciiTheme="minorEastAsia" w:eastAsiaTheme="minorEastAsia" w:hAnsiTheme="minorEastAsia"/>
            <w:bCs/>
            <w:noProof/>
            <w:webHidden/>
            <w:kern w:val="144"/>
            <w:szCs w:val="21"/>
          </w:rPr>
          <w:fldChar w:fldCharType="separate"/>
        </w:r>
        <w:r w:rsidR="00F72EA6">
          <w:rPr>
            <w:rFonts w:asciiTheme="minorEastAsia" w:eastAsiaTheme="minorEastAsia" w:hAnsiTheme="minorEastAsia" w:hint="eastAsia"/>
            <w:bCs/>
            <w:noProof/>
            <w:webHidden/>
            <w:kern w:val="144"/>
            <w:szCs w:val="21"/>
          </w:rPr>
          <w:t>27</w:t>
        </w:r>
        <w:r w:rsidR="00794303" w:rsidRPr="00794303">
          <w:rPr>
            <w:rFonts w:asciiTheme="minorEastAsia" w:eastAsiaTheme="minorEastAsia" w:hAnsiTheme="minorEastAsia"/>
            <w:bCs/>
            <w:noProof/>
            <w:webHidden/>
            <w:kern w:val="144"/>
            <w:szCs w:val="21"/>
          </w:rPr>
          <w:t xml:space="preserve"> </w:t>
        </w:r>
        <w:r w:rsidR="00794303" w:rsidRPr="00794303">
          <w:rPr>
            <w:rFonts w:asciiTheme="minorEastAsia" w:eastAsiaTheme="minorEastAsia" w:hAnsiTheme="minorEastAsia"/>
            <w:bCs/>
            <w:noProof/>
            <w:webHidden/>
            <w:kern w:val="144"/>
            <w:szCs w:val="21"/>
          </w:rPr>
          <w:fldChar w:fldCharType="end"/>
        </w:r>
      </w:hyperlink>
    </w:p>
    <w:p w:rsidR="00794303" w:rsidRPr="00794303" w:rsidRDefault="00154C48" w:rsidP="00794303">
      <w:pPr>
        <w:tabs>
          <w:tab w:val="right" w:leader="dot" w:pos="8302"/>
        </w:tabs>
        <w:spacing w:line="120" w:lineRule="auto"/>
        <w:ind w:leftChars="200" w:left="420"/>
        <w:jc w:val="distribute"/>
        <w:rPr>
          <w:rFonts w:asciiTheme="minorEastAsia" w:eastAsiaTheme="minorEastAsia" w:hAnsiTheme="minorEastAsia"/>
          <w:bCs/>
          <w:noProof/>
          <w:szCs w:val="21"/>
        </w:rPr>
      </w:pPr>
      <w:hyperlink w:anchor="_Toc334947289" w:history="1">
        <w:r w:rsidR="00794303" w:rsidRPr="00794303">
          <w:rPr>
            <w:rFonts w:asciiTheme="minorEastAsia" w:eastAsiaTheme="minorEastAsia" w:hAnsiTheme="minorEastAsia" w:hint="eastAsia"/>
            <w:bCs/>
            <w:noProof/>
            <w:kern w:val="144"/>
            <w:szCs w:val="21"/>
          </w:rPr>
          <w:t>（二）微观层面</w:t>
        </w:r>
        <w:r w:rsidR="00794303" w:rsidRPr="00794303">
          <w:rPr>
            <w:rFonts w:asciiTheme="minorEastAsia" w:eastAsiaTheme="minorEastAsia" w:hAnsiTheme="minorEastAsia" w:hint="eastAsia"/>
            <w:bCs/>
            <w:noProof/>
            <w:webHidden/>
            <w:kern w:val="144"/>
            <w:szCs w:val="21"/>
          </w:rPr>
          <w:t>……………………………………………………</w:t>
        </w:r>
        <w:r w:rsidR="00794303">
          <w:rPr>
            <w:rFonts w:asciiTheme="minorEastAsia" w:eastAsiaTheme="minorEastAsia" w:hAnsiTheme="minorEastAsia"/>
            <w:bCs/>
            <w:noProof/>
            <w:webHidden/>
            <w:kern w:val="144"/>
            <w:szCs w:val="21"/>
          </w:rPr>
          <w:t>………………</w:t>
        </w:r>
        <w:r w:rsidR="00794303" w:rsidRPr="00794303">
          <w:rPr>
            <w:rFonts w:asciiTheme="minorEastAsia" w:eastAsiaTheme="minorEastAsia" w:hAnsiTheme="minorEastAsia" w:hint="eastAsia"/>
            <w:bCs/>
            <w:noProof/>
            <w:webHidden/>
            <w:kern w:val="144"/>
            <w:szCs w:val="21"/>
          </w:rPr>
          <w:t>…………</w:t>
        </w:r>
        <w:r w:rsidR="00F72EA6">
          <w:rPr>
            <w:rFonts w:asciiTheme="minorEastAsia" w:eastAsiaTheme="minorEastAsia" w:hAnsiTheme="minorEastAsia" w:hint="eastAsia"/>
            <w:bCs/>
            <w:noProof/>
            <w:webHidden/>
            <w:kern w:val="144"/>
            <w:szCs w:val="21"/>
          </w:rPr>
          <w:t>28</w:t>
        </w:r>
      </w:hyperlink>
    </w:p>
    <w:p w:rsidR="00BE22B1" w:rsidRPr="00D476DC" w:rsidRDefault="00154C48" w:rsidP="00BE22B1">
      <w:pPr>
        <w:tabs>
          <w:tab w:val="right" w:leader="dot" w:pos="8302"/>
        </w:tabs>
        <w:jc w:val="distribute"/>
        <w:rPr>
          <w:b/>
          <w:noProof/>
          <w:kern w:val="144"/>
          <w:sz w:val="28"/>
          <w:szCs w:val="28"/>
        </w:rPr>
      </w:pPr>
      <w:hyperlink w:anchor="_Toc334947287" w:history="1">
        <w:r w:rsidR="00794303" w:rsidRPr="00D476DC">
          <w:rPr>
            <w:rFonts w:hint="eastAsia"/>
            <w:b/>
            <w:noProof/>
            <w:kern w:val="144"/>
            <w:sz w:val="28"/>
            <w:szCs w:val="28"/>
          </w:rPr>
          <w:t>第五章</w:t>
        </w:r>
        <w:r w:rsidR="00794303" w:rsidRPr="00D476DC">
          <w:rPr>
            <w:rFonts w:hint="eastAsia"/>
            <w:b/>
            <w:noProof/>
            <w:kern w:val="144"/>
            <w:sz w:val="28"/>
            <w:szCs w:val="28"/>
          </w:rPr>
          <w:t xml:space="preserve"> </w:t>
        </w:r>
        <w:r w:rsidR="00794303" w:rsidRPr="00D476DC">
          <w:rPr>
            <w:rFonts w:hint="eastAsia"/>
            <w:b/>
            <w:noProof/>
            <w:kern w:val="144"/>
            <w:sz w:val="28"/>
            <w:szCs w:val="28"/>
          </w:rPr>
          <w:t>附件</w:t>
        </w:r>
        <w:r w:rsidR="00BE22B1" w:rsidRPr="00D476DC">
          <w:rPr>
            <w:rFonts w:ascii="宋体" w:hAnsi="宋体"/>
            <w:b/>
            <w:noProof/>
            <w:webHidden/>
            <w:kern w:val="144"/>
            <w:sz w:val="28"/>
            <w:szCs w:val="28"/>
          </w:rPr>
          <w:t>…………………………………………………………</w:t>
        </w:r>
        <w:r w:rsidR="00F72EA6">
          <w:rPr>
            <w:rFonts w:hint="eastAsia"/>
            <w:b/>
            <w:noProof/>
            <w:webHidden/>
            <w:kern w:val="144"/>
            <w:sz w:val="28"/>
            <w:szCs w:val="28"/>
          </w:rPr>
          <w:t>28</w:t>
        </w:r>
      </w:hyperlink>
    </w:p>
    <w:p w:rsidR="00794303" w:rsidRPr="00D476DC" w:rsidRDefault="00794303" w:rsidP="00794303">
      <w:pPr>
        <w:tabs>
          <w:tab w:val="right" w:leader="dot" w:pos="8302"/>
        </w:tabs>
        <w:spacing w:line="120" w:lineRule="auto"/>
        <w:ind w:leftChars="200" w:left="420"/>
        <w:jc w:val="distribute"/>
        <w:rPr>
          <w:rFonts w:ascii="宋体" w:hAnsi="宋体"/>
          <w:b/>
          <w:bCs/>
          <w:noProof/>
          <w:kern w:val="144"/>
          <w:sz w:val="24"/>
        </w:rPr>
      </w:pPr>
      <w:r w:rsidRPr="00D476DC">
        <w:rPr>
          <w:rFonts w:hint="eastAsia"/>
          <w:b/>
        </w:rPr>
        <w:t>一、</w:t>
      </w:r>
      <w:r w:rsidRPr="00D476DC">
        <w:rPr>
          <w:b/>
        </w:rPr>
        <w:fldChar w:fldCharType="begin"/>
      </w:r>
      <w:r w:rsidRPr="00D476DC">
        <w:rPr>
          <w:b/>
        </w:rPr>
        <w:instrText xml:space="preserve"> HYPERLINK \l "_Toc334947277" </w:instrText>
      </w:r>
      <w:r w:rsidRPr="00D476DC">
        <w:rPr>
          <w:b/>
        </w:rPr>
        <w:fldChar w:fldCharType="separate"/>
      </w:r>
      <w:r w:rsidRPr="00D476DC">
        <w:rPr>
          <w:rFonts w:ascii="宋体" w:hAnsi="宋体" w:hint="eastAsia"/>
          <w:b/>
          <w:bCs/>
          <w:noProof/>
          <w:kern w:val="144"/>
          <w:sz w:val="24"/>
        </w:rPr>
        <w:t>附件一：参考文献</w:t>
      </w:r>
      <w:r w:rsidR="00EE2715" w:rsidRPr="00D476DC">
        <w:rPr>
          <w:rFonts w:ascii="宋体" w:hAnsi="宋体" w:hint="eastAsia"/>
          <w:b/>
          <w:bCs/>
          <w:noProof/>
          <w:webHidden/>
          <w:kern w:val="144"/>
          <w:sz w:val="24"/>
        </w:rPr>
        <w:t>………………</w:t>
      </w:r>
      <w:r w:rsidRPr="00D476DC">
        <w:rPr>
          <w:rFonts w:ascii="宋体" w:hAnsi="宋体" w:hint="eastAsia"/>
          <w:b/>
          <w:bCs/>
          <w:noProof/>
          <w:webHidden/>
          <w:kern w:val="144"/>
          <w:sz w:val="24"/>
        </w:rPr>
        <w:t>…………………………………………</w:t>
      </w:r>
      <w:r w:rsidR="00F72EA6">
        <w:rPr>
          <w:rFonts w:ascii="宋体" w:hAnsi="宋体" w:hint="eastAsia"/>
          <w:b/>
          <w:bCs/>
          <w:noProof/>
          <w:webHidden/>
          <w:kern w:val="144"/>
          <w:sz w:val="24"/>
        </w:rPr>
        <w:t>28</w:t>
      </w:r>
      <w:r w:rsidRPr="00D476DC">
        <w:rPr>
          <w:rFonts w:ascii="宋体" w:hAnsi="宋体"/>
          <w:b/>
          <w:bCs/>
          <w:noProof/>
          <w:kern w:val="144"/>
          <w:sz w:val="24"/>
        </w:rPr>
        <w:fldChar w:fldCharType="end"/>
      </w:r>
    </w:p>
    <w:p w:rsidR="00794303" w:rsidRPr="00D476DC" w:rsidRDefault="00794303" w:rsidP="00794303">
      <w:pPr>
        <w:tabs>
          <w:tab w:val="right" w:leader="dot" w:pos="8302"/>
        </w:tabs>
        <w:spacing w:line="120" w:lineRule="auto"/>
        <w:ind w:leftChars="200" w:left="420"/>
        <w:jc w:val="distribute"/>
        <w:rPr>
          <w:rFonts w:asciiTheme="minorEastAsia" w:eastAsiaTheme="minorEastAsia" w:hAnsiTheme="minorEastAsia"/>
          <w:b/>
          <w:bCs/>
          <w:noProof/>
          <w:sz w:val="24"/>
        </w:rPr>
      </w:pPr>
      <w:r w:rsidRPr="00D476DC">
        <w:rPr>
          <w:rFonts w:asciiTheme="minorEastAsia" w:eastAsiaTheme="minorEastAsia" w:hAnsiTheme="minorEastAsia" w:hint="eastAsia"/>
          <w:b/>
          <w:bCs/>
          <w:noProof/>
          <w:sz w:val="24"/>
        </w:rPr>
        <w:t>二、</w:t>
      </w:r>
      <w:r w:rsidR="00EE2715" w:rsidRPr="00D476DC">
        <w:rPr>
          <w:rFonts w:asciiTheme="minorEastAsia" w:eastAsiaTheme="minorEastAsia" w:hAnsiTheme="minorEastAsia" w:hint="eastAsia"/>
          <w:b/>
          <w:bCs/>
          <w:noProof/>
          <w:sz w:val="24"/>
        </w:rPr>
        <w:t>附件二：调查问卷</w:t>
      </w:r>
      <w:r w:rsidRPr="00D476DC">
        <w:rPr>
          <w:rFonts w:asciiTheme="minorEastAsia" w:eastAsiaTheme="minorEastAsia" w:hAnsiTheme="minorEastAsia"/>
          <w:b/>
          <w:bCs/>
          <w:noProof/>
          <w:sz w:val="24"/>
        </w:rPr>
        <w:t>…………………………………………………………</w:t>
      </w:r>
      <w:r w:rsidR="00F72EA6">
        <w:rPr>
          <w:rFonts w:asciiTheme="minorEastAsia" w:eastAsiaTheme="minorEastAsia" w:hAnsiTheme="minorEastAsia" w:hint="eastAsia"/>
          <w:b/>
          <w:bCs/>
          <w:noProof/>
          <w:sz w:val="24"/>
        </w:rPr>
        <w:t>29</w:t>
      </w:r>
    </w:p>
    <w:p w:rsidR="00794303" w:rsidRPr="00D476DC" w:rsidRDefault="00794303" w:rsidP="00794303">
      <w:pPr>
        <w:tabs>
          <w:tab w:val="right" w:leader="dot" w:pos="8302"/>
        </w:tabs>
        <w:spacing w:line="120" w:lineRule="auto"/>
        <w:ind w:leftChars="200" w:left="420"/>
        <w:jc w:val="distribute"/>
        <w:rPr>
          <w:rFonts w:asciiTheme="minorEastAsia" w:eastAsiaTheme="minorEastAsia" w:hAnsiTheme="minorEastAsia"/>
          <w:b/>
          <w:bCs/>
          <w:noProof/>
          <w:sz w:val="24"/>
        </w:rPr>
      </w:pPr>
      <w:r w:rsidRPr="00D476DC">
        <w:rPr>
          <w:rFonts w:asciiTheme="minorEastAsia" w:eastAsiaTheme="minorEastAsia" w:hAnsiTheme="minorEastAsia" w:hint="eastAsia"/>
          <w:b/>
          <w:bCs/>
          <w:noProof/>
          <w:sz w:val="24"/>
        </w:rPr>
        <w:t>三、</w:t>
      </w:r>
      <w:r w:rsidR="00EE2715" w:rsidRPr="00D476DC">
        <w:rPr>
          <w:rFonts w:asciiTheme="minorEastAsia" w:eastAsiaTheme="minorEastAsia" w:hAnsiTheme="minorEastAsia" w:hint="eastAsia"/>
          <w:b/>
          <w:bCs/>
          <w:noProof/>
          <w:sz w:val="24"/>
        </w:rPr>
        <w:t>附件三：访谈</w:t>
      </w:r>
      <w:r w:rsidR="00EE2715" w:rsidRPr="00D476DC">
        <w:rPr>
          <w:rFonts w:asciiTheme="minorEastAsia" w:eastAsiaTheme="minorEastAsia" w:hAnsiTheme="minorEastAsia"/>
          <w:b/>
          <w:bCs/>
          <w:noProof/>
          <w:sz w:val="24"/>
        </w:rPr>
        <w:t>……………………………………………………………</w:t>
      </w:r>
      <w:r w:rsidRPr="00D476DC">
        <w:rPr>
          <w:rFonts w:asciiTheme="minorEastAsia" w:eastAsiaTheme="minorEastAsia" w:hAnsiTheme="minorEastAsia"/>
          <w:b/>
          <w:bCs/>
          <w:noProof/>
          <w:sz w:val="24"/>
        </w:rPr>
        <w:t>…</w:t>
      </w:r>
      <w:r w:rsidR="00F72EA6">
        <w:rPr>
          <w:rFonts w:asciiTheme="minorEastAsia" w:eastAsiaTheme="minorEastAsia" w:hAnsiTheme="minorEastAsia" w:hint="eastAsia"/>
          <w:b/>
          <w:bCs/>
          <w:noProof/>
          <w:sz w:val="24"/>
        </w:rPr>
        <w:t>30</w:t>
      </w:r>
    </w:p>
    <w:p w:rsidR="00794303" w:rsidRPr="00D476DC" w:rsidRDefault="00794303" w:rsidP="00794303">
      <w:pPr>
        <w:tabs>
          <w:tab w:val="right" w:leader="dot" w:pos="8302"/>
        </w:tabs>
        <w:spacing w:line="120" w:lineRule="auto"/>
        <w:ind w:leftChars="200" w:left="420"/>
        <w:jc w:val="distribute"/>
        <w:rPr>
          <w:rFonts w:asciiTheme="minorEastAsia" w:eastAsiaTheme="minorEastAsia" w:hAnsiTheme="minorEastAsia"/>
          <w:b/>
          <w:bCs/>
          <w:noProof/>
          <w:sz w:val="24"/>
        </w:rPr>
      </w:pPr>
      <w:r w:rsidRPr="00D476DC">
        <w:rPr>
          <w:rFonts w:asciiTheme="minorEastAsia" w:eastAsiaTheme="minorEastAsia" w:hAnsiTheme="minorEastAsia" w:hint="eastAsia"/>
          <w:b/>
          <w:bCs/>
          <w:noProof/>
          <w:sz w:val="24"/>
        </w:rPr>
        <w:t>四、</w:t>
      </w:r>
      <w:r w:rsidR="00EE2715" w:rsidRPr="00D476DC">
        <w:rPr>
          <w:rFonts w:asciiTheme="minorEastAsia" w:eastAsiaTheme="minorEastAsia" w:hAnsiTheme="minorEastAsia" w:hint="eastAsia"/>
          <w:b/>
          <w:bCs/>
          <w:noProof/>
          <w:sz w:val="24"/>
        </w:rPr>
        <w:t>附件四：调研日志</w:t>
      </w:r>
      <w:r w:rsidRPr="00D476DC">
        <w:rPr>
          <w:rFonts w:asciiTheme="minorEastAsia" w:eastAsiaTheme="minorEastAsia" w:hAnsiTheme="minorEastAsia"/>
          <w:b/>
          <w:bCs/>
          <w:noProof/>
          <w:sz w:val="24"/>
        </w:rPr>
        <w:t>…………………………………………………………</w:t>
      </w:r>
      <w:r w:rsidR="00F72EA6">
        <w:rPr>
          <w:rFonts w:asciiTheme="minorEastAsia" w:eastAsiaTheme="minorEastAsia" w:hAnsiTheme="minorEastAsia" w:hint="eastAsia"/>
          <w:b/>
          <w:bCs/>
          <w:noProof/>
          <w:sz w:val="24"/>
        </w:rPr>
        <w:t>31</w:t>
      </w:r>
    </w:p>
    <w:p w:rsidR="00BE22B1" w:rsidRPr="00BE22B1" w:rsidRDefault="00BE22B1" w:rsidP="00BE22B1">
      <w:pPr>
        <w:spacing w:line="240" w:lineRule="atLeast"/>
        <w:rPr>
          <w:kern w:val="144"/>
          <w:sz w:val="28"/>
          <w:szCs w:val="28"/>
        </w:rPr>
      </w:pPr>
      <w:r w:rsidRPr="00BE22B1">
        <w:rPr>
          <w:kern w:val="144"/>
          <w:sz w:val="28"/>
          <w:szCs w:val="28"/>
        </w:rPr>
        <w:fldChar w:fldCharType="end"/>
      </w:r>
    </w:p>
    <w:p w:rsidR="00BE22B1" w:rsidRDefault="00BE22B1" w:rsidP="00BE22B1">
      <w:pPr>
        <w:rPr>
          <w:kern w:val="144"/>
          <w:sz w:val="28"/>
          <w:szCs w:val="28"/>
        </w:rPr>
      </w:pPr>
    </w:p>
    <w:p w:rsidR="00EE2715" w:rsidRPr="00BE22B1" w:rsidRDefault="00EE2715" w:rsidP="00BE22B1"/>
    <w:p w:rsidR="00BE22B1" w:rsidRDefault="00BE22B1" w:rsidP="00BE22B1"/>
    <w:p w:rsidR="00F72EA6" w:rsidRPr="00BE22B1" w:rsidRDefault="00F72EA6" w:rsidP="00BE22B1"/>
    <w:tbl>
      <w:tblPr>
        <w:tblpPr w:leftFromText="180" w:rightFromText="180" w:vertAnchor="text" w:horzAnchor="page" w:tblpX="2025" w:tblpY="12"/>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60"/>
      </w:tblGrid>
      <w:tr w:rsidR="00900CBA" w:rsidRPr="00900CBA" w:rsidTr="00BE22B1">
        <w:trPr>
          <w:trHeight w:val="56"/>
        </w:trPr>
        <w:tc>
          <w:tcPr>
            <w:tcW w:w="2660" w:type="dxa"/>
            <w:vAlign w:val="center"/>
          </w:tcPr>
          <w:p w:rsidR="00BE22B1" w:rsidRDefault="00900CBA" w:rsidP="00BE22B1">
            <w:pPr>
              <w:tabs>
                <w:tab w:val="left" w:pos="357"/>
              </w:tabs>
              <w:overflowPunct w:val="0"/>
              <w:spacing w:line="360" w:lineRule="auto"/>
              <w:ind w:leftChars="215" w:left="451"/>
              <w:rPr>
                <w:sz w:val="18"/>
              </w:rPr>
            </w:pPr>
            <w:r w:rsidRPr="00900CBA">
              <w:rPr>
                <w:rFonts w:hint="eastAsia"/>
                <w:sz w:val="18"/>
              </w:rPr>
              <w:lastRenderedPageBreak/>
              <w:t>中南</w:t>
            </w:r>
            <w:proofErr w:type="gramStart"/>
            <w:r w:rsidRPr="00900CBA">
              <w:rPr>
                <w:rFonts w:hint="eastAsia"/>
                <w:sz w:val="18"/>
              </w:rPr>
              <w:t>财经政法</w:t>
            </w:r>
            <w:proofErr w:type="gramEnd"/>
            <w:r w:rsidRPr="00900CBA">
              <w:rPr>
                <w:rFonts w:hint="eastAsia"/>
                <w:sz w:val="18"/>
              </w:rPr>
              <w:t>大学</w:t>
            </w:r>
          </w:p>
          <w:p w:rsidR="00900CBA" w:rsidRPr="00900CBA" w:rsidRDefault="00900CBA" w:rsidP="00900CBA">
            <w:pPr>
              <w:tabs>
                <w:tab w:val="left" w:pos="357"/>
              </w:tabs>
              <w:overflowPunct w:val="0"/>
              <w:spacing w:line="360" w:lineRule="auto"/>
              <w:ind w:left="450" w:hangingChars="250" w:hanging="450"/>
              <w:rPr>
                <w:sz w:val="18"/>
              </w:rPr>
            </w:pPr>
            <w:r w:rsidRPr="00900CBA">
              <w:rPr>
                <w:rFonts w:hint="eastAsia"/>
                <w:sz w:val="18"/>
              </w:rPr>
              <w:t>“博文杯”</w:t>
            </w:r>
            <w:r w:rsidRPr="00900CBA">
              <w:rPr>
                <w:rFonts w:hint="eastAsia"/>
                <w:sz w:val="18"/>
              </w:rPr>
              <w:t xml:space="preserve"> </w:t>
            </w:r>
            <w:r w:rsidRPr="00900CBA">
              <w:rPr>
                <w:rFonts w:hint="eastAsia"/>
                <w:sz w:val="18"/>
              </w:rPr>
              <w:t>实证创新基金项目</w:t>
            </w:r>
          </w:p>
        </w:tc>
      </w:tr>
    </w:tbl>
    <w:p w:rsidR="00415DCF" w:rsidRPr="00900CBA" w:rsidRDefault="00415DCF" w:rsidP="00415DCF">
      <w:pPr>
        <w:pStyle w:val="1"/>
        <w:tabs>
          <w:tab w:val="clear" w:pos="8296"/>
          <w:tab w:val="left" w:pos="1290"/>
        </w:tabs>
        <w:rPr>
          <w:sz w:val="28"/>
          <w:szCs w:val="28"/>
        </w:rPr>
      </w:pPr>
    </w:p>
    <w:p w:rsidR="00BE22B1" w:rsidRDefault="00BE22B1" w:rsidP="00BE22B1"/>
    <w:p w:rsidR="00F75FAB" w:rsidRDefault="00F75FAB" w:rsidP="00F75FAB">
      <w:pPr>
        <w:ind w:firstLineChars="445" w:firstLine="934"/>
      </w:pPr>
    </w:p>
    <w:p w:rsidR="00900CBA" w:rsidRDefault="00900CBA" w:rsidP="00F75FAB">
      <w:pPr>
        <w:ind w:firstLineChars="445" w:firstLine="1430"/>
        <w:rPr>
          <w:b/>
          <w:sz w:val="32"/>
          <w:szCs w:val="32"/>
        </w:rPr>
      </w:pPr>
      <w:r>
        <w:rPr>
          <w:rFonts w:hint="eastAsia"/>
          <w:b/>
          <w:sz w:val="32"/>
          <w:szCs w:val="32"/>
        </w:rPr>
        <w:t>政府在公共自行车租赁服务的角色定位</w:t>
      </w:r>
    </w:p>
    <w:p w:rsidR="00900CBA" w:rsidRPr="00F75FAB" w:rsidRDefault="00900CBA" w:rsidP="00900CBA">
      <w:pPr>
        <w:ind w:leftChars="601" w:left="1262"/>
        <w:jc w:val="right"/>
        <w:rPr>
          <w:b/>
          <w:sz w:val="28"/>
          <w:szCs w:val="28"/>
        </w:rPr>
      </w:pPr>
      <w:r w:rsidRPr="00F75FAB">
        <w:rPr>
          <w:rFonts w:hint="eastAsia"/>
          <w:b/>
          <w:sz w:val="28"/>
          <w:szCs w:val="28"/>
        </w:rPr>
        <w:t>——基于“杭州模式”和“武汉模式”的比较分析</w:t>
      </w:r>
    </w:p>
    <w:p w:rsidR="00900CBA" w:rsidRPr="00900CBA" w:rsidRDefault="00900CBA" w:rsidP="00900CBA">
      <w:pPr>
        <w:ind w:firstLineChars="145" w:firstLine="306"/>
        <w:jc w:val="left"/>
        <w:rPr>
          <w:rFonts w:ascii="楷体" w:eastAsia="楷体" w:hAnsi="楷体"/>
          <w:szCs w:val="21"/>
        </w:rPr>
      </w:pPr>
      <w:r>
        <w:rPr>
          <w:rFonts w:ascii="黑体" w:eastAsia="黑体" w:hAnsi="黑体" w:hint="eastAsia"/>
          <w:b/>
          <w:szCs w:val="21"/>
        </w:rPr>
        <w:t>【摘要】</w:t>
      </w:r>
      <w:r w:rsidRPr="00900CBA">
        <w:rPr>
          <w:rFonts w:ascii="楷体" w:eastAsia="楷体" w:hAnsi="楷体" w:hint="eastAsia"/>
          <w:szCs w:val="21"/>
        </w:rPr>
        <w:t>在当前我国及全世界都十分注重低碳出行，节能减排的大背景下，政府和人民愈加关注有关公共自行车服务的社会效益发挥问题。鉴于武汉在公共自行车服务问题上遭受了挫折，而杭州又是全国公共自行车运营最成功的城市</w:t>
      </w:r>
      <w:r>
        <w:rPr>
          <w:rFonts w:ascii="楷体" w:eastAsia="楷体" w:hAnsi="楷体" w:hint="eastAsia"/>
          <w:szCs w:val="21"/>
        </w:rPr>
        <w:t>，本文</w:t>
      </w:r>
      <w:r w:rsidRPr="00900CBA">
        <w:rPr>
          <w:rFonts w:ascii="楷体" w:eastAsia="楷体" w:hAnsi="楷体" w:hint="eastAsia"/>
          <w:szCs w:val="21"/>
        </w:rPr>
        <w:t>便以武汉和杭州为主要调研地点，调研的主题是政府在公共自行车运营中的角色</w:t>
      </w:r>
      <w:r w:rsidR="005A183D">
        <w:rPr>
          <w:rFonts w:ascii="楷体" w:eastAsia="楷体" w:hAnsi="楷体" w:hint="eastAsia"/>
          <w:szCs w:val="21"/>
        </w:rPr>
        <w:t>定位</w:t>
      </w:r>
      <w:r w:rsidRPr="00900CBA">
        <w:rPr>
          <w:rFonts w:ascii="楷体" w:eastAsia="楷体" w:hAnsi="楷体" w:hint="eastAsia"/>
          <w:szCs w:val="21"/>
        </w:rPr>
        <w:t>，才能发挥其最大职能，提高公共自行车运营效益。</w:t>
      </w:r>
      <w:r>
        <w:rPr>
          <w:rFonts w:ascii="楷体" w:eastAsia="楷体" w:hAnsi="楷体" w:hint="eastAsia"/>
          <w:szCs w:val="21"/>
        </w:rPr>
        <w:t>本文</w:t>
      </w:r>
      <w:r w:rsidR="005A183D">
        <w:rPr>
          <w:rFonts w:ascii="楷体" w:eastAsia="楷体" w:hAnsi="楷体" w:hint="eastAsia"/>
          <w:szCs w:val="21"/>
        </w:rPr>
        <w:t>着眼于与国计民生紧密相关的公共自行车</w:t>
      </w:r>
      <w:r w:rsidR="005A183D" w:rsidRPr="005A183D">
        <w:rPr>
          <w:rFonts w:ascii="楷体" w:eastAsia="楷体" w:hAnsi="楷体" w:hint="eastAsia"/>
          <w:szCs w:val="21"/>
        </w:rPr>
        <w:t>问题</w:t>
      </w:r>
      <w:r>
        <w:rPr>
          <w:rFonts w:ascii="楷体" w:eastAsia="楷体" w:hAnsi="楷体" w:hint="eastAsia"/>
          <w:szCs w:val="21"/>
        </w:rPr>
        <w:t>，</w:t>
      </w:r>
      <w:r w:rsidR="005A183D" w:rsidRPr="00900CBA">
        <w:rPr>
          <w:rFonts w:ascii="楷体" w:eastAsia="楷体" w:hAnsi="楷体" w:hint="eastAsia"/>
          <w:szCs w:val="21"/>
        </w:rPr>
        <w:t>借鉴</w:t>
      </w:r>
      <w:r w:rsidR="005A183D">
        <w:rPr>
          <w:rFonts w:ascii="楷体" w:eastAsia="楷体" w:hAnsi="楷体" w:hint="eastAsia"/>
          <w:szCs w:val="21"/>
        </w:rPr>
        <w:t>了</w:t>
      </w:r>
      <w:r w:rsidR="005A183D" w:rsidRPr="00900CBA">
        <w:rPr>
          <w:rFonts w:ascii="楷体" w:eastAsia="楷体" w:hAnsi="楷体" w:hint="eastAsia"/>
          <w:szCs w:val="21"/>
        </w:rPr>
        <w:t>国内外城市公共自行车运营模式的实践，</w:t>
      </w:r>
      <w:r w:rsidRPr="00900CBA">
        <w:rPr>
          <w:rFonts w:ascii="楷体" w:eastAsia="楷体" w:hAnsi="楷体" w:hint="eastAsia"/>
          <w:szCs w:val="21"/>
        </w:rPr>
        <w:t>运用</w:t>
      </w:r>
      <w:r>
        <w:rPr>
          <w:rFonts w:ascii="楷体" w:eastAsia="楷体" w:hAnsi="楷体" w:hint="eastAsia"/>
          <w:szCs w:val="21"/>
        </w:rPr>
        <w:t>了</w:t>
      </w:r>
      <w:r w:rsidRPr="00900CBA">
        <w:rPr>
          <w:rFonts w:ascii="楷体" w:eastAsia="楷体" w:hAnsi="楷体" w:hint="eastAsia"/>
          <w:szCs w:val="21"/>
        </w:rPr>
        <w:t>对比分析法对武汉和杭州的公共自行车运营现状进行深入的对比，研究这两个城市在公共自行车运营上取得的成效及存在的问题，在此基础之上，提出对武汉公共自行车运营的对策和建议，从而推动武汉公共自行车服务项目的持续、稳定、快速发展，同时也更好的服务民生。</w:t>
      </w:r>
    </w:p>
    <w:p w:rsidR="00900CBA" w:rsidRDefault="005A183D" w:rsidP="005A183D">
      <w:pPr>
        <w:ind w:firstLineChars="147" w:firstLine="310"/>
        <w:jc w:val="left"/>
        <w:rPr>
          <w:rFonts w:ascii="楷体" w:eastAsia="楷体" w:hAnsi="楷体"/>
        </w:rPr>
      </w:pPr>
      <w:r>
        <w:rPr>
          <w:rFonts w:ascii="黑体" w:eastAsia="黑体" w:hAnsi="黑体" w:hint="eastAsia"/>
          <w:b/>
        </w:rPr>
        <w:t>【关键词】</w:t>
      </w:r>
      <w:r w:rsidRPr="005A183D">
        <w:rPr>
          <w:rFonts w:ascii="楷体" w:eastAsia="楷体" w:hAnsi="楷体" w:hint="eastAsia"/>
        </w:rPr>
        <w:t>公共自行车</w:t>
      </w:r>
      <w:r>
        <w:rPr>
          <w:rFonts w:ascii="楷体" w:eastAsia="楷体" w:hAnsi="楷体" w:hint="eastAsia"/>
        </w:rPr>
        <w:t xml:space="preserve">   政府   角色定位   对比分析法</w:t>
      </w:r>
    </w:p>
    <w:p w:rsidR="005A183D" w:rsidRDefault="005A183D" w:rsidP="005A183D">
      <w:pPr>
        <w:jc w:val="left"/>
        <w:rPr>
          <w:rFonts w:ascii="楷体" w:eastAsia="楷体" w:hAnsi="楷体"/>
        </w:rPr>
      </w:pPr>
    </w:p>
    <w:p w:rsidR="005A183D" w:rsidRPr="00D52055" w:rsidRDefault="00D52055" w:rsidP="00D52055">
      <w:pPr>
        <w:ind w:firstLineChars="1190" w:firstLine="3345"/>
        <w:rPr>
          <w:rFonts w:asciiTheme="minorEastAsia" w:eastAsiaTheme="minorEastAsia" w:hAnsiTheme="minorEastAsia"/>
          <w:b/>
          <w:sz w:val="28"/>
          <w:szCs w:val="28"/>
        </w:rPr>
      </w:pPr>
      <w:r>
        <w:rPr>
          <w:rFonts w:asciiTheme="minorEastAsia" w:eastAsiaTheme="minorEastAsia" w:hAnsiTheme="minorEastAsia" w:hint="eastAsia"/>
          <w:b/>
          <w:sz w:val="28"/>
          <w:szCs w:val="28"/>
        </w:rPr>
        <w:t xml:space="preserve">第一章 </w:t>
      </w:r>
      <w:r w:rsidR="005A183D" w:rsidRPr="00D52055">
        <w:rPr>
          <w:rFonts w:asciiTheme="minorEastAsia" w:eastAsiaTheme="minorEastAsia" w:hAnsiTheme="minorEastAsia" w:hint="eastAsia"/>
          <w:b/>
          <w:sz w:val="28"/>
          <w:szCs w:val="28"/>
        </w:rPr>
        <w:t>导言</w:t>
      </w:r>
    </w:p>
    <w:p w:rsidR="005A183D" w:rsidRPr="005A183D" w:rsidRDefault="005A183D" w:rsidP="005A183D">
      <w:pPr>
        <w:jc w:val="left"/>
        <w:rPr>
          <w:rFonts w:asciiTheme="minorEastAsia" w:eastAsiaTheme="minorEastAsia" w:hAnsiTheme="minorEastAsia"/>
          <w:b/>
          <w:sz w:val="24"/>
        </w:rPr>
      </w:pPr>
      <w:r w:rsidRPr="005A183D">
        <w:rPr>
          <w:rFonts w:asciiTheme="minorEastAsia" w:eastAsiaTheme="minorEastAsia" w:hAnsiTheme="minorEastAsia" w:hint="eastAsia"/>
          <w:b/>
          <w:sz w:val="24"/>
        </w:rPr>
        <w:t>一、研究背景</w:t>
      </w:r>
    </w:p>
    <w:p w:rsidR="005A183D" w:rsidRPr="009D0188" w:rsidRDefault="009D0188" w:rsidP="005A183D">
      <w:pPr>
        <w:rPr>
          <w:b/>
        </w:rPr>
      </w:pPr>
      <w:r w:rsidRPr="009D0188">
        <w:rPr>
          <w:rFonts w:hint="eastAsia"/>
          <w:b/>
        </w:rPr>
        <w:t>（一）国际背景</w:t>
      </w:r>
    </w:p>
    <w:p w:rsidR="00325526" w:rsidRPr="00325526" w:rsidRDefault="00325526" w:rsidP="00325526">
      <w:pPr>
        <w:ind w:firstLineChars="200" w:firstLine="422"/>
        <w:rPr>
          <w:rFonts w:asciiTheme="minorEastAsia" w:eastAsiaTheme="minorEastAsia" w:hAnsiTheme="minorEastAsia"/>
          <w:b/>
        </w:rPr>
      </w:pPr>
      <w:r w:rsidRPr="00325526">
        <w:rPr>
          <w:rFonts w:asciiTheme="minorEastAsia" w:eastAsiaTheme="minorEastAsia" w:hAnsiTheme="minorEastAsia" w:hint="eastAsia"/>
          <w:b/>
        </w:rPr>
        <w:t>1、国外公共自行车发展现状</w:t>
      </w:r>
      <w:r w:rsidR="00681FDB">
        <w:rPr>
          <w:rFonts w:asciiTheme="minorEastAsia" w:eastAsiaTheme="minorEastAsia" w:hAnsiTheme="minorEastAsia" w:hint="eastAsia"/>
          <w:b/>
        </w:rPr>
        <w:t>综述</w:t>
      </w:r>
    </w:p>
    <w:p w:rsidR="009D0188" w:rsidRDefault="009D0188" w:rsidP="005202CA">
      <w:pPr>
        <w:ind w:firstLineChars="200" w:firstLine="420"/>
        <w:rPr>
          <w:rFonts w:asciiTheme="minorEastAsia" w:eastAsiaTheme="minorEastAsia" w:hAnsiTheme="minorEastAsia"/>
        </w:rPr>
      </w:pPr>
      <w:r w:rsidRPr="009D0188">
        <w:rPr>
          <w:rFonts w:asciiTheme="minorEastAsia" w:eastAsiaTheme="minorEastAsia" w:hAnsiTheme="minorEastAsia" w:hint="eastAsia"/>
        </w:rPr>
        <w:t>自从2007年3月西班牙巴塞罗那全球第一个公共自行车系统——</w:t>
      </w:r>
      <w:proofErr w:type="spellStart"/>
      <w:r w:rsidRPr="009D0188">
        <w:rPr>
          <w:rFonts w:asciiTheme="minorEastAsia" w:eastAsiaTheme="minorEastAsia" w:hAnsiTheme="minorEastAsia" w:hint="eastAsia"/>
        </w:rPr>
        <w:t>Bicing</w:t>
      </w:r>
      <w:proofErr w:type="spellEnd"/>
      <w:r w:rsidRPr="009D0188">
        <w:rPr>
          <w:rFonts w:asciiTheme="minorEastAsia" w:eastAsiaTheme="minorEastAsia" w:hAnsiTheme="minorEastAsia" w:hint="eastAsia"/>
        </w:rPr>
        <w:t>系统以来，公共自行车系统作为一个新事物在西方国家迅速发展并普及，其中法国、英国、丹麦以及荷兰的部分发达城市公共自行车服务的推行效果尤为显著，此后，公共自行车系统开始成为这些国家进行城市规划建设及环境战略部署的重点对象。</w:t>
      </w:r>
    </w:p>
    <w:p w:rsidR="005D6BB4" w:rsidRDefault="005D6BB4" w:rsidP="005202CA">
      <w:pPr>
        <w:ind w:firstLineChars="200" w:firstLine="420"/>
        <w:rPr>
          <w:rFonts w:asciiTheme="minorEastAsia" w:eastAsiaTheme="minorEastAsia" w:hAnsiTheme="minorEastAsia"/>
        </w:rPr>
      </w:pPr>
      <w:r>
        <w:rPr>
          <w:rFonts w:asciiTheme="minorEastAsia" w:eastAsiaTheme="minorEastAsia" w:hAnsiTheme="minorEastAsia"/>
          <w:noProof/>
        </w:rPr>
        <w:drawing>
          <wp:inline distT="0" distB="0" distL="0" distR="0" wp14:anchorId="2E811F1F">
            <wp:extent cx="5152445" cy="2790908"/>
            <wp:effectExtent l="0" t="0" r="0" b="9525"/>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152445" cy="2790908"/>
                    </a:xfrm>
                    <a:prstGeom prst="rect">
                      <a:avLst/>
                    </a:prstGeom>
                    <a:noFill/>
                  </pic:spPr>
                </pic:pic>
              </a:graphicData>
            </a:graphic>
          </wp:inline>
        </w:drawing>
      </w:r>
    </w:p>
    <w:p w:rsidR="005D6BB4" w:rsidRDefault="005D6BB4" w:rsidP="005D6BB4">
      <w:pPr>
        <w:ind w:firstLineChars="200" w:firstLine="422"/>
        <w:jc w:val="center"/>
        <w:rPr>
          <w:rFonts w:asciiTheme="minorEastAsia" w:eastAsiaTheme="minorEastAsia" w:hAnsiTheme="minorEastAsia"/>
          <w:b/>
        </w:rPr>
      </w:pPr>
      <w:r w:rsidRPr="005D6BB4">
        <w:rPr>
          <w:rFonts w:asciiTheme="minorEastAsia" w:eastAsiaTheme="minorEastAsia" w:hAnsiTheme="minorEastAsia" w:hint="eastAsia"/>
          <w:b/>
        </w:rPr>
        <w:t>2000</w:t>
      </w:r>
      <w:r>
        <w:rPr>
          <w:rFonts w:asciiTheme="minorEastAsia" w:eastAsiaTheme="minorEastAsia" w:hAnsiTheme="minorEastAsia" w:hint="eastAsia"/>
          <w:b/>
        </w:rPr>
        <w:t>-</w:t>
      </w:r>
      <w:r w:rsidRPr="005D6BB4">
        <w:rPr>
          <w:rFonts w:asciiTheme="minorEastAsia" w:eastAsiaTheme="minorEastAsia" w:hAnsiTheme="minorEastAsia" w:hint="eastAsia"/>
          <w:b/>
        </w:rPr>
        <w:t>2010年公共自行车实行城市与公共自行车总量增长情况</w:t>
      </w:r>
    </w:p>
    <w:p w:rsidR="00681FDB" w:rsidRDefault="00681FDB" w:rsidP="005202CA">
      <w:pPr>
        <w:ind w:firstLineChars="200" w:firstLine="422"/>
        <w:rPr>
          <w:rFonts w:asciiTheme="minorEastAsia" w:eastAsiaTheme="minorEastAsia" w:hAnsiTheme="minorEastAsia"/>
          <w:b/>
        </w:rPr>
      </w:pPr>
      <w:r>
        <w:rPr>
          <w:rFonts w:asciiTheme="minorEastAsia" w:eastAsiaTheme="minorEastAsia" w:hAnsiTheme="minorEastAsia" w:hint="eastAsia"/>
          <w:b/>
        </w:rPr>
        <w:lastRenderedPageBreak/>
        <w:t>2、</w:t>
      </w:r>
      <w:r w:rsidR="009D0188" w:rsidRPr="006C0EDE">
        <w:rPr>
          <w:rFonts w:asciiTheme="minorEastAsia" w:eastAsiaTheme="minorEastAsia" w:hAnsiTheme="minorEastAsia" w:hint="eastAsia"/>
          <w:b/>
        </w:rPr>
        <w:t>荷兰</w:t>
      </w:r>
      <w:r>
        <w:rPr>
          <w:rFonts w:asciiTheme="minorEastAsia" w:eastAsiaTheme="minorEastAsia" w:hAnsiTheme="minorEastAsia" w:hint="eastAsia"/>
          <w:b/>
        </w:rPr>
        <w:t>公共自行车发展现状</w:t>
      </w:r>
    </w:p>
    <w:p w:rsidR="009D0188" w:rsidRDefault="009D0188" w:rsidP="00681FDB">
      <w:pPr>
        <w:ind w:firstLineChars="200" w:firstLine="420"/>
        <w:rPr>
          <w:rFonts w:ascii="宋体" w:hAnsi="宋体"/>
          <w:szCs w:val="21"/>
        </w:rPr>
      </w:pPr>
      <w:r w:rsidRPr="009D0188">
        <w:rPr>
          <w:rFonts w:asciiTheme="minorEastAsia" w:eastAsiaTheme="minorEastAsia" w:hAnsiTheme="minorEastAsia" w:hint="eastAsia"/>
        </w:rPr>
        <w:t>荷兰是世界上自行车交通系统最完善的国家之一，</w:t>
      </w:r>
      <w:r w:rsidR="005202CA">
        <w:rPr>
          <w:rFonts w:ascii="宋体" w:hAnsi="宋体" w:hint="eastAsia"/>
          <w:szCs w:val="21"/>
        </w:rPr>
        <w:t>政府大力倡导以自行车作为主要交通工具，</w:t>
      </w:r>
      <w:r>
        <w:rPr>
          <w:rFonts w:ascii="宋体" w:hAnsi="宋体" w:hint="eastAsia"/>
          <w:szCs w:val="21"/>
        </w:rPr>
        <w:t>制定了一系列政策措施。首先，政府在财力上进行了大力扶持，多次发放城郊自行车设施建筑基金用于城市自行车道路、设施的修善，专门的自行车道得以遍布全国；其次，交通部门对专道的修建制定了统一的标准，在公共交通与自行车交通之间做好了完善的交通连接工作；此外，荷兰政府发明并采用了一个新的工具——自行车预测模型，这个模型主要用于最佳路网设计和项目成本核算工作，为各种活动测定最合理最简短的行车路线。</w:t>
      </w:r>
    </w:p>
    <w:p w:rsidR="00681FDB" w:rsidRDefault="00681FDB" w:rsidP="005202CA">
      <w:pPr>
        <w:ind w:firstLineChars="200" w:firstLine="422"/>
        <w:rPr>
          <w:rFonts w:asciiTheme="minorEastAsia" w:eastAsiaTheme="minorEastAsia" w:hAnsiTheme="minorEastAsia"/>
          <w:b/>
        </w:rPr>
      </w:pPr>
      <w:r>
        <w:rPr>
          <w:rFonts w:asciiTheme="minorEastAsia" w:eastAsiaTheme="minorEastAsia" w:hAnsiTheme="minorEastAsia" w:hint="eastAsia"/>
          <w:b/>
        </w:rPr>
        <w:t>3、</w:t>
      </w:r>
      <w:r w:rsidR="006C0EDE" w:rsidRPr="005202CA">
        <w:rPr>
          <w:rFonts w:asciiTheme="minorEastAsia" w:eastAsiaTheme="minorEastAsia" w:hAnsiTheme="minorEastAsia" w:hint="eastAsia"/>
          <w:b/>
        </w:rPr>
        <w:t>丹麦</w:t>
      </w:r>
      <w:r w:rsidRPr="00681FDB">
        <w:rPr>
          <w:rFonts w:asciiTheme="minorEastAsia" w:eastAsiaTheme="minorEastAsia" w:hAnsiTheme="minorEastAsia" w:hint="eastAsia"/>
          <w:b/>
        </w:rPr>
        <w:t>公共自行车发展现状</w:t>
      </w:r>
    </w:p>
    <w:p w:rsidR="006C0EDE" w:rsidRPr="006C0EDE" w:rsidRDefault="006C0EDE" w:rsidP="00681FDB">
      <w:pPr>
        <w:ind w:firstLineChars="200" w:firstLine="420"/>
        <w:rPr>
          <w:rFonts w:asciiTheme="minorEastAsia" w:eastAsiaTheme="minorEastAsia" w:hAnsiTheme="minorEastAsia"/>
        </w:rPr>
      </w:pPr>
      <w:r w:rsidRPr="006C0EDE">
        <w:rPr>
          <w:rFonts w:asciiTheme="minorEastAsia" w:eastAsiaTheme="minorEastAsia" w:hAnsiTheme="minorEastAsia" w:hint="eastAsia"/>
        </w:rPr>
        <w:t>丹麦政府多年提倡"绿色交通"且取得了明显的成效。在丹麦公共自行车系统的建设过程中，政府在与商家的双赢模式中很好地充当了协调者的角色；而且丹麦政府组织建设的自行车道网络非常独特，即自行车专用道与其</w:t>
      </w:r>
      <w:proofErr w:type="gramStart"/>
      <w:r w:rsidRPr="006C0EDE">
        <w:rPr>
          <w:rFonts w:asciiTheme="minorEastAsia" w:eastAsiaTheme="minorEastAsia" w:hAnsiTheme="minorEastAsia" w:hint="eastAsia"/>
        </w:rPr>
        <w:t>他道路</w:t>
      </w:r>
      <w:proofErr w:type="gramEnd"/>
      <w:r w:rsidRPr="006C0EDE">
        <w:rPr>
          <w:rFonts w:asciiTheme="minorEastAsia" w:eastAsiaTheme="minorEastAsia" w:hAnsiTheme="minorEastAsia" w:hint="eastAsia"/>
        </w:rPr>
        <w:t>网络系统互相协调，而且互不</w:t>
      </w:r>
      <w:r w:rsidR="005202CA">
        <w:rPr>
          <w:rFonts w:asciiTheme="minorEastAsia" w:eastAsiaTheme="minorEastAsia" w:hAnsiTheme="minorEastAsia" w:hint="eastAsia"/>
        </w:rPr>
        <w:t>干扰。因而在高安全性的前提下，确保了自行车道的畅通无阻；更重要</w:t>
      </w:r>
      <w:r w:rsidRPr="006C0EDE">
        <w:rPr>
          <w:rFonts w:asciiTheme="minorEastAsia" w:eastAsiaTheme="minorEastAsia" w:hAnsiTheme="minorEastAsia" w:hint="eastAsia"/>
        </w:rPr>
        <w:t>是，由于政府的大力支持，免费的自行车停车场在丹麦随处可见，自行车停放架设计也十分巧妙，充分利用了空间。</w:t>
      </w:r>
    </w:p>
    <w:p w:rsidR="00681FDB" w:rsidRDefault="00681FDB" w:rsidP="005202CA">
      <w:pPr>
        <w:ind w:firstLineChars="200" w:firstLine="422"/>
        <w:rPr>
          <w:rFonts w:asciiTheme="minorEastAsia" w:eastAsiaTheme="minorEastAsia" w:hAnsiTheme="minorEastAsia"/>
          <w:b/>
        </w:rPr>
      </w:pPr>
      <w:r>
        <w:rPr>
          <w:rFonts w:asciiTheme="minorEastAsia" w:eastAsiaTheme="minorEastAsia" w:hAnsiTheme="minorEastAsia" w:hint="eastAsia"/>
          <w:b/>
        </w:rPr>
        <w:t>4、</w:t>
      </w:r>
      <w:r w:rsidR="006C0EDE" w:rsidRPr="005202CA">
        <w:rPr>
          <w:rFonts w:asciiTheme="minorEastAsia" w:eastAsiaTheme="minorEastAsia" w:hAnsiTheme="minorEastAsia" w:hint="eastAsia"/>
          <w:b/>
        </w:rPr>
        <w:t>法国</w:t>
      </w:r>
      <w:r w:rsidRPr="00681FDB">
        <w:rPr>
          <w:rFonts w:asciiTheme="minorEastAsia" w:eastAsiaTheme="minorEastAsia" w:hAnsiTheme="minorEastAsia" w:hint="eastAsia"/>
          <w:b/>
        </w:rPr>
        <w:t>公共自行车发展现状</w:t>
      </w:r>
    </w:p>
    <w:p w:rsidR="006C0EDE" w:rsidRPr="006C0EDE" w:rsidRDefault="006C0EDE" w:rsidP="00681FDB">
      <w:pPr>
        <w:ind w:firstLineChars="200" w:firstLine="420"/>
        <w:rPr>
          <w:rFonts w:asciiTheme="minorEastAsia" w:eastAsiaTheme="minorEastAsia" w:hAnsiTheme="minorEastAsia"/>
        </w:rPr>
      </w:pPr>
      <w:r w:rsidRPr="006C0EDE">
        <w:rPr>
          <w:rFonts w:asciiTheme="minorEastAsia" w:eastAsiaTheme="minorEastAsia" w:hAnsiTheme="minorEastAsia" w:hint="eastAsia"/>
        </w:rPr>
        <w:t>作为拥有世界首创自行车系统的国家，法国</w:t>
      </w:r>
      <w:r w:rsidR="005202CA">
        <w:rPr>
          <w:rFonts w:asciiTheme="minorEastAsia" w:eastAsiaTheme="minorEastAsia" w:hAnsiTheme="minorEastAsia" w:hint="eastAsia"/>
        </w:rPr>
        <w:t>拥有</w:t>
      </w:r>
      <w:r w:rsidRPr="006C0EDE">
        <w:rPr>
          <w:rFonts w:asciiTheme="minorEastAsia" w:eastAsiaTheme="minorEastAsia" w:hAnsiTheme="minorEastAsia" w:hint="eastAsia"/>
        </w:rPr>
        <w:t>一个近于免费的自行车租赁服务，人们只需刷一下信用卡就能取车，事后在任意一个租赁点放车即可。当时，与政府合作的户外广告</w:t>
      </w:r>
      <w:proofErr w:type="gramStart"/>
      <w:r w:rsidRPr="006C0EDE">
        <w:rPr>
          <w:rFonts w:asciiTheme="minorEastAsia" w:eastAsiaTheme="minorEastAsia" w:hAnsiTheme="minorEastAsia" w:hint="eastAsia"/>
        </w:rPr>
        <w:t>公司德戈自行</w:t>
      </w:r>
      <w:proofErr w:type="gramEnd"/>
      <w:r w:rsidRPr="006C0EDE">
        <w:rPr>
          <w:rFonts w:asciiTheme="minorEastAsia" w:eastAsiaTheme="minorEastAsia" w:hAnsiTheme="minorEastAsia" w:hint="eastAsia"/>
        </w:rPr>
        <w:t>承担了自行车购买、修理费用和员工工资。同时作为回报，</w:t>
      </w:r>
      <w:proofErr w:type="gramStart"/>
      <w:r w:rsidRPr="006C0EDE">
        <w:rPr>
          <w:rFonts w:asciiTheme="minorEastAsia" w:eastAsiaTheme="minorEastAsia" w:hAnsiTheme="minorEastAsia" w:hint="eastAsia"/>
        </w:rPr>
        <w:t>德戈也</w:t>
      </w:r>
      <w:proofErr w:type="gramEnd"/>
      <w:r w:rsidRPr="006C0EDE">
        <w:rPr>
          <w:rFonts w:asciiTheme="minorEastAsia" w:eastAsiaTheme="minorEastAsia" w:hAnsiTheme="minorEastAsia" w:hint="eastAsia"/>
        </w:rPr>
        <w:t>从里昂市政府获得了未来10年户外广告牌的独家经营权。在这个过程中，政府只需履行监管职能、参与项目的宣传活动，不必费力劳神盯着项目，双方各尽其职，实现了“双赢”。</w:t>
      </w:r>
    </w:p>
    <w:p w:rsidR="00681FDB" w:rsidRDefault="00681FDB" w:rsidP="005202CA">
      <w:pPr>
        <w:ind w:firstLineChars="200" w:firstLine="422"/>
        <w:rPr>
          <w:rFonts w:asciiTheme="minorEastAsia" w:eastAsiaTheme="minorEastAsia" w:hAnsiTheme="minorEastAsia"/>
          <w:b/>
        </w:rPr>
      </w:pPr>
      <w:r>
        <w:rPr>
          <w:rFonts w:asciiTheme="minorEastAsia" w:eastAsiaTheme="minorEastAsia" w:hAnsiTheme="minorEastAsia" w:hint="eastAsia"/>
          <w:b/>
        </w:rPr>
        <w:t>5、</w:t>
      </w:r>
      <w:r w:rsidR="006C0EDE" w:rsidRPr="005202CA">
        <w:rPr>
          <w:rFonts w:asciiTheme="minorEastAsia" w:eastAsiaTheme="minorEastAsia" w:hAnsiTheme="minorEastAsia" w:hint="eastAsia"/>
          <w:b/>
        </w:rPr>
        <w:t>英国</w:t>
      </w:r>
      <w:r w:rsidRPr="00681FDB">
        <w:rPr>
          <w:rFonts w:asciiTheme="minorEastAsia" w:eastAsiaTheme="minorEastAsia" w:hAnsiTheme="minorEastAsia" w:hint="eastAsia"/>
          <w:b/>
        </w:rPr>
        <w:t>公共自行车发展现状</w:t>
      </w:r>
    </w:p>
    <w:p w:rsidR="009D0188" w:rsidRDefault="005202CA" w:rsidP="00681FDB">
      <w:pPr>
        <w:ind w:firstLineChars="200" w:firstLine="420"/>
        <w:rPr>
          <w:rFonts w:asciiTheme="minorEastAsia" w:eastAsiaTheme="minorEastAsia" w:hAnsiTheme="minorEastAsia"/>
        </w:rPr>
      </w:pPr>
      <w:r>
        <w:rPr>
          <w:rFonts w:asciiTheme="minorEastAsia" w:eastAsiaTheme="minorEastAsia" w:hAnsiTheme="minorEastAsia" w:hint="eastAsia"/>
        </w:rPr>
        <w:t>英国公共自行车的租赁业务之所以取得巨大成功，除了</w:t>
      </w:r>
      <w:r w:rsidR="006C0EDE" w:rsidRPr="006C0EDE">
        <w:rPr>
          <w:rFonts w:asciiTheme="minorEastAsia" w:eastAsiaTheme="minorEastAsia" w:hAnsiTheme="minorEastAsia" w:hint="eastAsia"/>
        </w:rPr>
        <w:t>精心的布局之外，还取决于其公共自行车的信息化程度较高。租赁服务全部外包给手机运营商，消费者只要一条短信到服务平台，瞬间可获取开锁密码。当然，政府的角色也不可忽视，除了资金上的大力支持，政府还推出了一条别致的措施，就是允许租借者将公共自行车携带上火车和公共汽车，让公共交通工具之间的串联成为可能，而且在多地都开辟了专门的行车线路鼓励骑车出行。</w:t>
      </w:r>
    </w:p>
    <w:p w:rsidR="005D6BB4" w:rsidRDefault="005D6BB4" w:rsidP="00325526">
      <w:pPr>
        <w:ind w:firstLineChars="200" w:firstLine="422"/>
        <w:rPr>
          <w:rFonts w:asciiTheme="minorEastAsia" w:eastAsiaTheme="minorEastAsia" w:hAnsiTheme="minorEastAsia"/>
          <w:b/>
        </w:rPr>
      </w:pPr>
      <w:r>
        <w:rPr>
          <w:rFonts w:asciiTheme="minorEastAsia" w:eastAsiaTheme="minorEastAsia" w:hAnsiTheme="minorEastAsia"/>
          <w:b/>
          <w:noProof/>
        </w:rPr>
        <w:drawing>
          <wp:inline distT="0" distB="0" distL="0" distR="0" wp14:anchorId="67EB2B2D">
            <wp:extent cx="5273675" cy="2456815"/>
            <wp:effectExtent l="0" t="0" r="3175" b="635"/>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273675" cy="2456815"/>
                    </a:xfrm>
                    <a:prstGeom prst="rect">
                      <a:avLst/>
                    </a:prstGeom>
                    <a:noFill/>
                  </pic:spPr>
                </pic:pic>
              </a:graphicData>
            </a:graphic>
          </wp:inline>
        </w:drawing>
      </w:r>
    </w:p>
    <w:p w:rsidR="00325526" w:rsidRPr="00681FDB" w:rsidRDefault="005D6BB4" w:rsidP="00681FDB">
      <w:pPr>
        <w:jc w:val="center"/>
        <w:rPr>
          <w:rFonts w:asciiTheme="minorEastAsia" w:eastAsiaTheme="minorEastAsia" w:hAnsiTheme="minorEastAsia"/>
          <w:b/>
        </w:rPr>
      </w:pPr>
      <w:r w:rsidRPr="005D6BB4">
        <w:rPr>
          <w:rFonts w:asciiTheme="minorEastAsia" w:eastAsiaTheme="minorEastAsia" w:hAnsiTheme="minorEastAsia" w:hint="eastAsia"/>
          <w:b/>
        </w:rPr>
        <w:t>公共自行车项目全球分布图（截至2013年2月）</w:t>
      </w:r>
    </w:p>
    <w:p w:rsidR="005202CA" w:rsidRDefault="005202CA" w:rsidP="005202CA">
      <w:pPr>
        <w:rPr>
          <w:rFonts w:asciiTheme="minorEastAsia" w:eastAsiaTheme="minorEastAsia" w:hAnsiTheme="minorEastAsia"/>
          <w:b/>
        </w:rPr>
      </w:pPr>
      <w:r>
        <w:rPr>
          <w:rFonts w:asciiTheme="minorEastAsia" w:eastAsiaTheme="minorEastAsia" w:hAnsiTheme="minorEastAsia" w:hint="eastAsia"/>
          <w:b/>
        </w:rPr>
        <w:t>（二）国内</w:t>
      </w:r>
      <w:r w:rsidRPr="005202CA">
        <w:rPr>
          <w:rFonts w:asciiTheme="minorEastAsia" w:eastAsiaTheme="minorEastAsia" w:hAnsiTheme="minorEastAsia" w:hint="eastAsia"/>
          <w:b/>
        </w:rPr>
        <w:t>背景</w:t>
      </w:r>
    </w:p>
    <w:p w:rsidR="00F74858" w:rsidRPr="00F74858" w:rsidRDefault="00F74858" w:rsidP="00F74858">
      <w:pPr>
        <w:ind w:firstLineChars="200" w:firstLine="422"/>
        <w:rPr>
          <w:rFonts w:asciiTheme="minorEastAsia" w:eastAsiaTheme="minorEastAsia" w:hAnsiTheme="minorEastAsia"/>
          <w:b/>
        </w:rPr>
      </w:pPr>
      <w:r w:rsidRPr="00F74858">
        <w:rPr>
          <w:rFonts w:asciiTheme="minorEastAsia" w:eastAsiaTheme="minorEastAsia" w:hAnsiTheme="minorEastAsia" w:hint="eastAsia"/>
          <w:b/>
        </w:rPr>
        <w:t>1、国内</w:t>
      </w:r>
      <w:r w:rsidR="00325526">
        <w:rPr>
          <w:rFonts w:asciiTheme="minorEastAsia" w:eastAsiaTheme="minorEastAsia" w:hAnsiTheme="minorEastAsia" w:hint="eastAsia"/>
          <w:b/>
        </w:rPr>
        <w:t>公共自行车发展</w:t>
      </w:r>
      <w:r w:rsidRPr="00F74858">
        <w:rPr>
          <w:rFonts w:asciiTheme="minorEastAsia" w:eastAsiaTheme="minorEastAsia" w:hAnsiTheme="minorEastAsia" w:hint="eastAsia"/>
          <w:b/>
        </w:rPr>
        <w:t>现状</w:t>
      </w:r>
    </w:p>
    <w:p w:rsidR="003B2307" w:rsidRPr="003B2307" w:rsidRDefault="003B2307" w:rsidP="003B2307">
      <w:pPr>
        <w:ind w:firstLineChars="200" w:firstLine="420"/>
        <w:rPr>
          <w:rFonts w:asciiTheme="minorEastAsia" w:eastAsiaTheme="minorEastAsia" w:hAnsiTheme="minorEastAsia"/>
        </w:rPr>
      </w:pPr>
      <w:r w:rsidRPr="003B2307">
        <w:rPr>
          <w:rFonts w:asciiTheme="minorEastAsia" w:eastAsiaTheme="minorEastAsia" w:hAnsiTheme="minorEastAsia" w:hint="eastAsia"/>
        </w:rPr>
        <w:t>我国普及最广的代步交通工具就是自行车，我国自行车拥有量也是世界各国之最。但随着我国今年经济建设的快速发展和城市化进程的加快，人口激增、环境恶化已成为亟待解决的严峻现实，与之相随的能源供应紧张和二氧化碳排放量的剧烈增加使我国的环境建设陷入</w:t>
      </w:r>
      <w:r w:rsidRPr="003B2307">
        <w:rPr>
          <w:rFonts w:asciiTheme="minorEastAsia" w:eastAsiaTheme="minorEastAsia" w:hAnsiTheme="minorEastAsia" w:hint="eastAsia"/>
        </w:rPr>
        <w:lastRenderedPageBreak/>
        <w:t>了一系列的恶性循环，城市交通也面临着越来越大的负荷。因此，以健康、经济、环保为特征的自行车自然受到了广泛的关注，自行车的推行对于降低二氧化碳排放、节能减排和保护环境等目前公共交通系统急需解决的主流问题意义重大。尤其是近年来为了缓解公共交通的拥堵和解决公交出行“最后一公里”的问题，我国很多城市都开始推行公共自行车租赁服务，随着公共自行车的快速发展，它也逐渐成为交通建设中不可或缺的一部分，对于我国未来城市规划和交通建设意义重大。</w:t>
      </w:r>
    </w:p>
    <w:p w:rsidR="0058197D" w:rsidRDefault="0058197D" w:rsidP="0058197D">
      <w:pPr>
        <w:rPr>
          <w:rFonts w:asciiTheme="minorEastAsia" w:eastAsiaTheme="minorEastAsia" w:hAnsiTheme="minorEastAsia"/>
        </w:rPr>
      </w:pPr>
      <w:r>
        <w:rPr>
          <w:rFonts w:asciiTheme="minorEastAsia" w:eastAsiaTheme="minorEastAsia" w:hAnsiTheme="minorEastAsia"/>
          <w:noProof/>
        </w:rPr>
        <w:drawing>
          <wp:inline distT="0" distB="0" distL="0" distR="0" wp14:anchorId="34637D11" wp14:editId="67C1B589">
            <wp:extent cx="5270740" cy="1949570"/>
            <wp:effectExtent l="0" t="0" r="6350" b="0"/>
            <wp:docPr id="64" name="图片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05497" cy="1962426"/>
                    </a:xfrm>
                    <a:prstGeom prst="rect">
                      <a:avLst/>
                    </a:prstGeom>
                    <a:noFill/>
                  </pic:spPr>
                </pic:pic>
              </a:graphicData>
            </a:graphic>
          </wp:inline>
        </w:drawing>
      </w:r>
    </w:p>
    <w:p w:rsidR="005202CA" w:rsidRDefault="003B2307" w:rsidP="00F74858">
      <w:pPr>
        <w:ind w:firstLine="420"/>
        <w:rPr>
          <w:rFonts w:asciiTheme="minorEastAsia" w:eastAsiaTheme="minorEastAsia" w:hAnsiTheme="minorEastAsia"/>
        </w:rPr>
      </w:pPr>
      <w:r w:rsidRPr="003B2307">
        <w:rPr>
          <w:rFonts w:asciiTheme="minorEastAsia" w:eastAsiaTheme="minorEastAsia" w:hAnsiTheme="minorEastAsia" w:hint="eastAsia"/>
        </w:rPr>
        <w:t>在我国公共自行车租赁系统的建设与推广过程中，公共自行车作为实事民生项目得到各地方政府的高度重视，政府也在公共自行车的发展过程中逐步占居主导地位。政府不仅从财政上进行了相应补贴，在租赁点和运行系统的建设等方面付出了较多的精力；而且在某些地域与企业合作进行外包建设，力图实现双赢的目标。在这一过程中，政府的支持对保证公共自行车系统的连续性和服务水平起到了关键性作用，这些举措在杭州、常州等地取得了较为积极的反响，但遗憾的是在北京、武汉等地的首次建设中遭遇瓶颈，本文就针对其中较为典型的杭州模式与武汉模式进行对比分析。</w:t>
      </w:r>
    </w:p>
    <w:p w:rsidR="00D4686F" w:rsidRPr="00681FDB" w:rsidRDefault="00681FDB" w:rsidP="00681FDB">
      <w:pPr>
        <w:ind w:firstLineChars="200" w:firstLine="422"/>
        <w:rPr>
          <w:rFonts w:asciiTheme="minorEastAsia" w:eastAsiaTheme="minorEastAsia" w:hAnsiTheme="minorEastAsia"/>
          <w:b/>
        </w:rPr>
      </w:pPr>
      <w:r w:rsidRPr="00681FDB">
        <w:rPr>
          <w:rFonts w:asciiTheme="minorEastAsia" w:eastAsiaTheme="minorEastAsia" w:hAnsiTheme="minorEastAsia" w:hint="eastAsia"/>
          <w:b/>
        </w:rPr>
        <w:t>2</w:t>
      </w:r>
      <w:r w:rsidR="00D4686F" w:rsidRPr="00681FDB">
        <w:rPr>
          <w:rFonts w:asciiTheme="minorEastAsia" w:eastAsiaTheme="minorEastAsia" w:hAnsiTheme="minorEastAsia" w:hint="eastAsia"/>
          <w:b/>
        </w:rPr>
        <w:t>、武汉公共自行车发展现状</w:t>
      </w:r>
      <w:r w:rsidRPr="00681FDB">
        <w:rPr>
          <w:rFonts w:asciiTheme="minorEastAsia" w:eastAsiaTheme="minorEastAsia" w:hAnsiTheme="minorEastAsia" w:hint="eastAsia"/>
          <w:b/>
        </w:rPr>
        <w:t>概况</w:t>
      </w:r>
    </w:p>
    <w:p w:rsidR="00681FDB" w:rsidRDefault="00681FDB" w:rsidP="00681FDB">
      <w:pPr>
        <w:ind w:firstLineChars="200" w:firstLine="420"/>
        <w:rPr>
          <w:rFonts w:asciiTheme="minorEastAsia" w:eastAsiaTheme="minorEastAsia" w:hAnsiTheme="minorEastAsia"/>
        </w:rPr>
      </w:pPr>
      <w:r w:rsidRPr="00681FDB">
        <w:rPr>
          <w:rFonts w:asciiTheme="minorEastAsia" w:eastAsiaTheme="minorEastAsia" w:hAnsiTheme="minorEastAsia" w:hint="eastAsia"/>
        </w:rPr>
        <w:t>为把武汉建设成“全国资源节约型和环境友好型社会”，缓解武汉市的交通拥堵，武汉市实施了公共自行车项目。武汉公共自行车系统由</w:t>
      </w:r>
      <w:proofErr w:type="gramStart"/>
      <w:r w:rsidRPr="00681FDB">
        <w:rPr>
          <w:rFonts w:asciiTheme="minorEastAsia" w:eastAsiaTheme="minorEastAsia" w:hAnsiTheme="minorEastAsia" w:hint="eastAsia"/>
        </w:rPr>
        <w:t>鑫</w:t>
      </w:r>
      <w:proofErr w:type="gramEnd"/>
      <w:r w:rsidRPr="00681FDB">
        <w:rPr>
          <w:rFonts w:asciiTheme="minorEastAsia" w:eastAsiaTheme="minorEastAsia" w:hAnsiTheme="minorEastAsia" w:hint="eastAsia"/>
        </w:rPr>
        <w:t>飞达公司运营，系统运营于2009年4月28日，采用的由政府引导，企业运营的模式。由</w:t>
      </w:r>
      <w:proofErr w:type="gramStart"/>
      <w:r w:rsidRPr="00681FDB">
        <w:rPr>
          <w:rFonts w:asciiTheme="minorEastAsia" w:eastAsiaTheme="minorEastAsia" w:hAnsiTheme="minorEastAsia" w:hint="eastAsia"/>
        </w:rPr>
        <w:t>鑫</w:t>
      </w:r>
      <w:proofErr w:type="gramEnd"/>
      <w:r w:rsidRPr="00681FDB">
        <w:rPr>
          <w:rFonts w:asciiTheme="minorEastAsia" w:eastAsiaTheme="minorEastAsia" w:hAnsiTheme="minorEastAsia" w:hint="eastAsia"/>
        </w:rPr>
        <w:t>飞达公司负责建设及运营，政府在服务点建设时给予运营公司一定的补贴，免费提供自行车服务点的场地，并提供一定数量的户外高层建筑的广告位，后期运营主要依靠系统的广告收入。截至201 1年10月，7万辆自行车、1200个站点。市民凭“诚信卡”即可免</w:t>
      </w:r>
      <w:r>
        <w:rPr>
          <w:rFonts w:asciiTheme="minorEastAsia" w:eastAsiaTheme="minorEastAsia" w:hAnsiTheme="minorEastAsia" w:hint="eastAsia"/>
        </w:rPr>
        <w:t>费使用自行车，实现了异地还车、一卡通行，深受市民欢迎，并逐步突显</w:t>
      </w:r>
      <w:r w:rsidRPr="00681FDB">
        <w:rPr>
          <w:rFonts w:asciiTheme="minorEastAsia" w:eastAsiaTheme="minorEastAsia" w:hAnsiTheme="minorEastAsia" w:hint="eastAsia"/>
        </w:rPr>
        <w:t>出独有的社会价值和生态效应。</w:t>
      </w:r>
    </w:p>
    <w:p w:rsidR="00681FDB" w:rsidRPr="0058197D" w:rsidRDefault="0058197D" w:rsidP="0058197D">
      <w:pPr>
        <w:ind w:firstLineChars="1126" w:firstLine="2374"/>
        <w:rPr>
          <w:rFonts w:asciiTheme="minorEastAsia" w:eastAsiaTheme="minorEastAsia" w:hAnsiTheme="minorEastAsia"/>
          <w:b/>
        </w:rPr>
      </w:pPr>
      <w:r w:rsidRPr="0058197D">
        <w:rPr>
          <w:rFonts w:asciiTheme="minorEastAsia" w:eastAsiaTheme="minorEastAsia" w:hAnsiTheme="minorEastAsia" w:hint="eastAsia"/>
          <w:b/>
        </w:rPr>
        <w:t>武汉公共自行车各区块布局</w:t>
      </w:r>
    </w:p>
    <w:p w:rsidR="0058197D" w:rsidRDefault="0058197D" w:rsidP="0058197D">
      <w:pPr>
        <w:rPr>
          <w:rFonts w:asciiTheme="minorEastAsia" w:eastAsiaTheme="minorEastAsia" w:hAnsiTheme="minorEastAsia"/>
        </w:rPr>
      </w:pPr>
      <w:r>
        <w:rPr>
          <w:rFonts w:asciiTheme="minorEastAsia" w:eastAsiaTheme="minorEastAsia" w:hAnsiTheme="minorEastAsia"/>
          <w:noProof/>
        </w:rPr>
        <w:drawing>
          <wp:inline distT="0" distB="0" distL="0" distR="0" wp14:anchorId="4104BB3A">
            <wp:extent cx="5106838" cy="2458528"/>
            <wp:effectExtent l="0" t="0" r="0" b="0"/>
            <wp:docPr id="67"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101335" cy="2455879"/>
                    </a:xfrm>
                    <a:prstGeom prst="rect">
                      <a:avLst/>
                    </a:prstGeom>
                    <a:noFill/>
                  </pic:spPr>
                </pic:pic>
              </a:graphicData>
            </a:graphic>
          </wp:inline>
        </w:drawing>
      </w:r>
    </w:p>
    <w:p w:rsidR="0058197D" w:rsidRDefault="0058197D" w:rsidP="0058197D">
      <w:pPr>
        <w:rPr>
          <w:rFonts w:asciiTheme="minorEastAsia" w:eastAsiaTheme="minorEastAsia" w:hAnsiTheme="minorEastAsia"/>
        </w:rPr>
      </w:pPr>
      <w:r>
        <w:rPr>
          <w:rFonts w:asciiTheme="minorEastAsia" w:eastAsiaTheme="minorEastAsia" w:hAnsiTheme="minorEastAsia"/>
          <w:noProof/>
        </w:rPr>
        <w:lastRenderedPageBreak/>
        <w:drawing>
          <wp:inline distT="0" distB="0" distL="0" distR="0" wp14:anchorId="58CCF3BB" wp14:editId="49AF3CE0">
            <wp:extent cx="5227607" cy="2527539"/>
            <wp:effectExtent l="0" t="0" r="0" b="6350"/>
            <wp:docPr id="66" name="图片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233417" cy="2530348"/>
                    </a:xfrm>
                    <a:prstGeom prst="rect">
                      <a:avLst/>
                    </a:prstGeom>
                    <a:noFill/>
                  </pic:spPr>
                </pic:pic>
              </a:graphicData>
            </a:graphic>
          </wp:inline>
        </w:drawing>
      </w:r>
    </w:p>
    <w:p w:rsidR="00D4686F" w:rsidRPr="00681FDB" w:rsidRDefault="00681FDB" w:rsidP="00325526">
      <w:pPr>
        <w:ind w:firstLine="420"/>
        <w:rPr>
          <w:rFonts w:asciiTheme="minorEastAsia" w:eastAsiaTheme="minorEastAsia" w:hAnsiTheme="minorEastAsia"/>
          <w:b/>
        </w:rPr>
      </w:pPr>
      <w:r w:rsidRPr="00681FDB">
        <w:rPr>
          <w:rFonts w:asciiTheme="minorEastAsia" w:eastAsiaTheme="minorEastAsia" w:hAnsiTheme="minorEastAsia" w:hint="eastAsia"/>
          <w:b/>
        </w:rPr>
        <w:t>3、杭州公共自行车发展现状概况</w:t>
      </w:r>
    </w:p>
    <w:p w:rsidR="00681FDB" w:rsidRPr="00681FDB" w:rsidRDefault="00681FDB" w:rsidP="00681FDB">
      <w:pPr>
        <w:ind w:firstLineChars="200" w:firstLine="420"/>
        <w:rPr>
          <w:rFonts w:asciiTheme="minorEastAsia" w:eastAsiaTheme="minorEastAsia" w:hAnsiTheme="minorEastAsia"/>
        </w:rPr>
      </w:pPr>
      <w:r w:rsidRPr="00681FDB">
        <w:rPr>
          <w:rFonts w:asciiTheme="minorEastAsia" w:eastAsiaTheme="minorEastAsia" w:hAnsiTheme="minorEastAsia" w:hint="eastAsia"/>
        </w:rPr>
        <w:t>杭州公共自行车于2008年5月试运营，10月正式运营。该系统是由政府主导、投资并建设自己的公共自行车服务点。杭州公共自行车交通服务发展有限公司负责运营，该公司是杭州市公共交通集团有限公司的子公司。杭州的公共自行车系统是世界上最大的公共自行车系统之一。截至2010年12月，杭州公共自行车拥有52,800万辆自行车，2080多个站点，平均每天租用23－25万人次，最高时达到32万人次。杭州公共自行车系</w:t>
      </w:r>
      <w:r>
        <w:rPr>
          <w:rFonts w:asciiTheme="minorEastAsia" w:eastAsiaTheme="minorEastAsia" w:hAnsiTheme="minorEastAsia" w:hint="eastAsia"/>
        </w:rPr>
        <w:t>统主要为了缓解公交“最后一公里”问题，已经成为城市公共交通的一个</w:t>
      </w:r>
      <w:r w:rsidRPr="00681FDB">
        <w:rPr>
          <w:rFonts w:asciiTheme="minorEastAsia" w:eastAsiaTheme="minorEastAsia" w:hAnsiTheme="minorEastAsia" w:hint="eastAsia"/>
        </w:rPr>
        <w:t>组成部分。</w:t>
      </w:r>
    </w:p>
    <w:p w:rsidR="00F74858" w:rsidRDefault="00681FDB" w:rsidP="00681FDB">
      <w:pPr>
        <w:ind w:firstLine="420"/>
        <w:rPr>
          <w:rFonts w:asciiTheme="minorEastAsia" w:eastAsiaTheme="minorEastAsia" w:hAnsiTheme="minorEastAsia"/>
        </w:rPr>
      </w:pPr>
      <w:r w:rsidRPr="00681FDB">
        <w:rPr>
          <w:rFonts w:asciiTheme="minorEastAsia" w:eastAsiaTheme="minorEastAsia" w:hAnsiTheme="minorEastAsia" w:hint="eastAsia"/>
        </w:rPr>
        <w:t>杭州的公共自行车初期在西湖风景区附近布点，主要为了满足西湖周边旅游观光客，系统推出后，受到了市民的广泛欢迎，系统逐渐扩展到中心商业区及居住区，现在已经扩展到市郊，形成了全市的公共自行车网络，公共自行车成为杭州居民日常的交通出行工具。</w:t>
      </w:r>
    </w:p>
    <w:p w:rsidR="00681FDB" w:rsidRPr="00681FDB" w:rsidRDefault="00681FDB" w:rsidP="0058197D">
      <w:pPr>
        <w:rPr>
          <w:rFonts w:asciiTheme="minorEastAsia" w:eastAsiaTheme="minorEastAsia" w:hAnsiTheme="minorEastAsia"/>
        </w:rPr>
      </w:pPr>
      <w:r>
        <w:rPr>
          <w:rFonts w:asciiTheme="minorEastAsia" w:eastAsiaTheme="minorEastAsia" w:hAnsiTheme="minorEastAsia"/>
          <w:noProof/>
        </w:rPr>
        <w:drawing>
          <wp:inline distT="0" distB="0" distL="0" distR="0" wp14:anchorId="5ED83214" wp14:editId="27061949">
            <wp:extent cx="5296619" cy="2475781"/>
            <wp:effectExtent l="0" t="0" r="0" b="1270"/>
            <wp:docPr id="65" name="图片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308060" cy="2481129"/>
                    </a:xfrm>
                    <a:prstGeom prst="rect">
                      <a:avLst/>
                    </a:prstGeom>
                    <a:noFill/>
                  </pic:spPr>
                </pic:pic>
              </a:graphicData>
            </a:graphic>
          </wp:inline>
        </w:drawing>
      </w:r>
    </w:p>
    <w:p w:rsidR="00681FDB" w:rsidRDefault="00681FDB" w:rsidP="00F74858">
      <w:pPr>
        <w:rPr>
          <w:rFonts w:asciiTheme="minorEastAsia" w:eastAsiaTheme="minorEastAsia" w:hAnsiTheme="minorEastAsia"/>
          <w:b/>
          <w:sz w:val="24"/>
        </w:rPr>
      </w:pPr>
    </w:p>
    <w:p w:rsidR="00F74858" w:rsidRDefault="00F74858" w:rsidP="00F74858">
      <w:pPr>
        <w:rPr>
          <w:rFonts w:asciiTheme="minorEastAsia" w:eastAsiaTheme="minorEastAsia" w:hAnsiTheme="minorEastAsia"/>
          <w:b/>
          <w:sz w:val="24"/>
        </w:rPr>
      </w:pPr>
      <w:r>
        <w:rPr>
          <w:rFonts w:asciiTheme="minorEastAsia" w:eastAsiaTheme="minorEastAsia" w:hAnsiTheme="minorEastAsia" w:hint="eastAsia"/>
          <w:b/>
          <w:sz w:val="24"/>
        </w:rPr>
        <w:t>二、研究</w:t>
      </w:r>
      <w:r w:rsidRPr="00F74858">
        <w:rPr>
          <w:rFonts w:asciiTheme="minorEastAsia" w:eastAsiaTheme="minorEastAsia" w:hAnsiTheme="minorEastAsia" w:hint="eastAsia"/>
          <w:b/>
          <w:sz w:val="24"/>
        </w:rPr>
        <w:t>意义</w:t>
      </w:r>
    </w:p>
    <w:p w:rsidR="00F74858" w:rsidRDefault="00F74858" w:rsidP="00F74858">
      <w:pPr>
        <w:rPr>
          <w:rFonts w:ascii="宋体" w:hAnsi="宋体"/>
          <w:b/>
          <w:szCs w:val="21"/>
        </w:rPr>
      </w:pPr>
      <w:r w:rsidRPr="00F74858">
        <w:rPr>
          <w:rFonts w:asciiTheme="minorEastAsia" w:eastAsiaTheme="minorEastAsia" w:hAnsiTheme="minorEastAsia" w:hint="eastAsia"/>
          <w:b/>
          <w:szCs w:val="21"/>
        </w:rPr>
        <w:t>（一）</w:t>
      </w:r>
      <w:r>
        <w:rPr>
          <w:rFonts w:ascii="宋体" w:hAnsi="宋体" w:hint="eastAsia"/>
          <w:b/>
          <w:szCs w:val="21"/>
        </w:rPr>
        <w:t>理论意义</w:t>
      </w:r>
    </w:p>
    <w:p w:rsidR="00F74858" w:rsidRDefault="00F74858" w:rsidP="00F74858">
      <w:pPr>
        <w:ind w:firstLineChars="196" w:firstLine="413"/>
        <w:rPr>
          <w:rFonts w:ascii="宋体" w:hAnsi="宋体"/>
          <w:b/>
          <w:szCs w:val="21"/>
        </w:rPr>
      </w:pPr>
      <w:r>
        <w:rPr>
          <w:rFonts w:ascii="宋体" w:hAnsi="宋体" w:hint="eastAsia"/>
          <w:b/>
          <w:szCs w:val="21"/>
        </w:rPr>
        <w:t>1、以环境经济学为指导，促进“两型社会”的发展。</w:t>
      </w:r>
    </w:p>
    <w:p w:rsidR="00F74858" w:rsidRDefault="00F74858" w:rsidP="00F74858">
      <w:pPr>
        <w:ind w:firstLineChars="200" w:firstLine="420"/>
        <w:rPr>
          <w:rFonts w:ascii="宋体" w:hAnsi="宋体"/>
          <w:szCs w:val="21"/>
        </w:rPr>
      </w:pPr>
      <w:r>
        <w:rPr>
          <w:rFonts w:ascii="宋体" w:hAnsi="宋体" w:hint="eastAsia"/>
          <w:szCs w:val="21"/>
        </w:rPr>
        <w:t>目前，发展低碳经济已成为社会发展的主流趋势，“倡导绿色出行，构建两型社会”也成为国家发展的重要方向。针对我国目前的背景，从缓解交通压力、提升城市形象方面着手发挥公共自行车事业刻不容缓且意义重大。我国政府利用以环境资源的可持续利用为目标的相关环境经济学的基本原理，对此进行了大力的规划与建设，在大多数城市都推行了公共自</w:t>
      </w:r>
      <w:r>
        <w:rPr>
          <w:rFonts w:ascii="宋体" w:hAnsi="宋体" w:hint="eastAsia"/>
          <w:szCs w:val="21"/>
        </w:rPr>
        <w:lastRenderedPageBreak/>
        <w:t>行车计划。但如何构建独特的经营发展模式，使这项规划持续良好地发展是下一步发展的关键突破点。</w:t>
      </w:r>
    </w:p>
    <w:p w:rsidR="00F74858" w:rsidRDefault="00F74858" w:rsidP="00F74858">
      <w:pPr>
        <w:ind w:firstLineChars="200" w:firstLine="422"/>
        <w:rPr>
          <w:rFonts w:ascii="宋体" w:hAnsi="宋体"/>
          <w:b/>
          <w:szCs w:val="21"/>
        </w:rPr>
      </w:pPr>
      <w:r>
        <w:rPr>
          <w:rFonts w:ascii="宋体" w:hAnsi="宋体" w:hint="eastAsia"/>
          <w:b/>
          <w:szCs w:val="21"/>
        </w:rPr>
        <w:t>2、以制度经济学为指导，研究政府在公共服务领域中的角色定位。</w:t>
      </w:r>
    </w:p>
    <w:p w:rsidR="00F74858" w:rsidRDefault="00F74858" w:rsidP="00F74858">
      <w:pPr>
        <w:ind w:firstLineChars="200" w:firstLine="420"/>
        <w:rPr>
          <w:rFonts w:ascii="宋体" w:hAnsi="宋体"/>
          <w:szCs w:val="21"/>
        </w:rPr>
      </w:pPr>
      <w:r>
        <w:rPr>
          <w:rFonts w:ascii="宋体" w:hAnsi="宋体" w:hint="eastAsia"/>
          <w:szCs w:val="21"/>
        </w:rPr>
        <w:t>由于公共产品具有非排他性与非竞争性，“免费乘车”会成为消费者的普遍选择。因此以利润最大化为目标的市场组织是不会提供这种产品的，因为商品的生产成本得不到补偿，那么此时以公共利益为主要目标的政府就成为公共商品的主要提供者，本课题以研究制度对于经济行为和经济发展影响的制度经济学为指导思想，重点研究政府在公共服务领域的角色定位，对于更好地发挥其资源配置功能和服务职能具有重要意义。</w:t>
      </w:r>
    </w:p>
    <w:p w:rsidR="00F74858" w:rsidRDefault="00F74858" w:rsidP="00F74858">
      <w:pPr>
        <w:ind w:firstLineChars="200" w:firstLine="422"/>
        <w:rPr>
          <w:rFonts w:ascii="宋体" w:hAnsi="宋体"/>
          <w:b/>
          <w:szCs w:val="21"/>
        </w:rPr>
      </w:pPr>
      <w:r>
        <w:rPr>
          <w:rFonts w:ascii="宋体" w:hAnsi="宋体" w:hint="eastAsia"/>
          <w:b/>
          <w:szCs w:val="21"/>
        </w:rPr>
        <w:t>3、以市场经济理论为指导，研究市场在公共资源配置中的作用以及政府在市场监管方面的作用边界。</w:t>
      </w:r>
    </w:p>
    <w:p w:rsidR="00F74858" w:rsidRDefault="00F74858" w:rsidP="00F74858">
      <w:pPr>
        <w:ind w:firstLineChars="200" w:firstLine="420"/>
        <w:rPr>
          <w:rFonts w:ascii="宋体" w:hAnsi="宋体"/>
          <w:szCs w:val="21"/>
        </w:rPr>
      </w:pPr>
      <w:r>
        <w:rPr>
          <w:rFonts w:ascii="宋体" w:hAnsi="宋体" w:hint="eastAsia"/>
          <w:szCs w:val="21"/>
        </w:rPr>
        <w:t>上文中已经提到，由于公共产品具有一定的非排他性与非竞争性，因此主要由政府提供，但这并不意味着市场力量就没有发挥作用的空间。如果采用政府企业联合提供或多方监管的模式提供公共品，那么既可以发挥政府监管的作用，同时也可以发挥市场配置资源的作用。这种方式转变了以往在公共资源配置中依靠“政府背书”的投融资体制，通过“特许经营权”的方式，将政府的部分支出责任转移给市场主体——企业。但企业是以利益最大化为目标的组织，在公共产品的提供过程中难免会有亏损，这时就需要政府发挥财政补贴的作用，才能实现“双赢”甚至“多赢”。本课题以重在处理计划与市场关系的市场经济理论为指导，研究了市场在公共资源配置中的作用及政府在市场监管方面的作用边界。</w:t>
      </w:r>
    </w:p>
    <w:p w:rsidR="00F74858" w:rsidRDefault="00F74858" w:rsidP="00F74858">
      <w:pPr>
        <w:ind w:firstLineChars="200" w:firstLine="420"/>
        <w:rPr>
          <w:rFonts w:ascii="宋体" w:hAnsi="宋体"/>
          <w:szCs w:val="21"/>
        </w:rPr>
      </w:pPr>
      <w:r>
        <w:rPr>
          <w:rFonts w:ascii="宋体" w:hAnsi="宋体" w:hint="eastAsia"/>
          <w:szCs w:val="21"/>
        </w:rPr>
        <w:t xml:space="preserve">   </w:t>
      </w:r>
      <w:r>
        <w:rPr>
          <w:rFonts w:ascii="宋体" w:hAnsi="宋体"/>
          <w:noProof/>
          <w:szCs w:val="21"/>
        </w:rPr>
        <w:drawing>
          <wp:inline distT="0" distB="0" distL="0" distR="0" wp14:anchorId="0106D63A" wp14:editId="7E550FCF">
            <wp:extent cx="3933645" cy="1639019"/>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8"/>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939168" cy="1641320"/>
                    </a:xfrm>
                    <a:prstGeom prst="rect">
                      <a:avLst/>
                    </a:prstGeom>
                    <a:noFill/>
                    <a:ln>
                      <a:noFill/>
                    </a:ln>
                  </pic:spPr>
                </pic:pic>
              </a:graphicData>
            </a:graphic>
          </wp:inline>
        </w:drawing>
      </w:r>
    </w:p>
    <w:p w:rsidR="00F74858" w:rsidRDefault="00F74858" w:rsidP="00F74858">
      <w:pPr>
        <w:ind w:firstLineChars="200" w:firstLine="420"/>
        <w:rPr>
          <w:rFonts w:ascii="宋体" w:hAnsi="宋体"/>
          <w:b/>
          <w:szCs w:val="21"/>
        </w:rPr>
      </w:pPr>
      <w:r>
        <w:rPr>
          <w:rFonts w:ascii="宋体" w:hAnsi="宋体" w:hint="eastAsia"/>
          <w:szCs w:val="21"/>
        </w:rPr>
        <w:t xml:space="preserve">                   </w:t>
      </w:r>
      <w:r>
        <w:rPr>
          <w:rFonts w:ascii="宋体" w:hAnsi="宋体" w:hint="eastAsia"/>
          <w:b/>
          <w:szCs w:val="21"/>
        </w:rPr>
        <w:t xml:space="preserve"> 财政补贴的替代效应                 </w:t>
      </w:r>
    </w:p>
    <w:p w:rsidR="00F74858" w:rsidRDefault="00F74858" w:rsidP="00F74858">
      <w:pPr>
        <w:ind w:firstLine="480"/>
        <w:rPr>
          <w:rFonts w:ascii="宋体" w:hAnsi="宋体"/>
          <w:color w:val="000000"/>
          <w:szCs w:val="21"/>
        </w:rPr>
      </w:pPr>
      <w:r>
        <w:rPr>
          <w:rFonts w:ascii="宋体" w:hAnsi="宋体" w:hint="eastAsia"/>
          <w:color w:val="000000"/>
          <w:szCs w:val="21"/>
        </w:rPr>
        <w:t>上图表明不同的公共产品对应着不同的提供模式，政府能否合理利用资金、制定适宜政策具有重要意义。</w:t>
      </w:r>
    </w:p>
    <w:p w:rsidR="00F74858" w:rsidRDefault="00F74858" w:rsidP="00F74858">
      <w:pPr>
        <w:rPr>
          <w:rFonts w:ascii="宋体" w:hAnsi="宋体"/>
          <w:b/>
          <w:szCs w:val="21"/>
        </w:rPr>
      </w:pPr>
      <w:r>
        <w:rPr>
          <w:rFonts w:ascii="宋体" w:hAnsi="宋体" w:hint="eastAsia"/>
          <w:b/>
          <w:szCs w:val="21"/>
        </w:rPr>
        <w:t>（二）现实意义</w:t>
      </w:r>
    </w:p>
    <w:p w:rsidR="00F74858" w:rsidRDefault="00F74858" w:rsidP="00F74858">
      <w:pPr>
        <w:ind w:firstLineChars="196" w:firstLine="413"/>
        <w:rPr>
          <w:rFonts w:ascii="宋体" w:hAnsi="宋体"/>
          <w:b/>
          <w:szCs w:val="21"/>
        </w:rPr>
      </w:pPr>
      <w:r>
        <w:rPr>
          <w:rFonts w:ascii="宋体" w:hAnsi="宋体" w:hint="eastAsia"/>
          <w:b/>
          <w:szCs w:val="21"/>
        </w:rPr>
        <w:t>1、研究此课题对武汉近期推行的公共自行车重新崛起的计划具有较强的指导意义，同时对其它各地公共自行车事业的发展有一定的借鉴意义。</w:t>
      </w:r>
    </w:p>
    <w:p w:rsidR="00F74858" w:rsidRDefault="00F74858" w:rsidP="00F74858">
      <w:pPr>
        <w:rPr>
          <w:rFonts w:ascii="宋体" w:hAnsi="宋体"/>
          <w:szCs w:val="21"/>
        </w:rPr>
      </w:pPr>
      <w:r>
        <w:rPr>
          <w:rFonts w:ascii="宋体" w:hAnsi="宋体" w:hint="eastAsia"/>
          <w:szCs w:val="21"/>
        </w:rPr>
        <w:t xml:space="preserve">    2015年4月，武汉市政府拟定重启公共自行车计划却由于诸多变数的存在导致项目停滞不前，归根究底，主要是缺少系统的规划与政府角色定位的不清晰。通过对本课题的调研，总结武汉模式之前运行失败的原因，借鉴杭州模式的成功之处，深入剖析政府的定位，再结合本地具体情况，对于武汉公共自行车的崛起具有很强的指导意义，同时对于其他各地公共自行车的发展都有一定借鉴意义。</w:t>
      </w:r>
    </w:p>
    <w:p w:rsidR="00F74858" w:rsidRDefault="00F74858" w:rsidP="00F74858">
      <w:pPr>
        <w:ind w:firstLineChars="200" w:firstLine="422"/>
        <w:rPr>
          <w:rFonts w:ascii="宋体" w:hAnsi="宋体"/>
          <w:b/>
          <w:szCs w:val="21"/>
        </w:rPr>
      </w:pPr>
      <w:r>
        <w:rPr>
          <w:rFonts w:ascii="宋体" w:hAnsi="宋体" w:hint="eastAsia"/>
          <w:b/>
          <w:szCs w:val="21"/>
        </w:rPr>
        <w:t>2、调研的目的是为了研究政府在公共产品提供中的角色定位，明确这一主题对于其政策的调整具有重要意义。</w:t>
      </w:r>
    </w:p>
    <w:p w:rsidR="00F74858" w:rsidRDefault="00F74858" w:rsidP="00F74858">
      <w:pPr>
        <w:ind w:firstLine="480"/>
        <w:rPr>
          <w:rFonts w:ascii="宋体" w:hAnsi="宋体"/>
          <w:szCs w:val="21"/>
        </w:rPr>
      </w:pPr>
      <w:r>
        <w:rPr>
          <w:rFonts w:ascii="宋体" w:hAnsi="宋体" w:hint="eastAsia"/>
          <w:szCs w:val="21"/>
        </w:rPr>
        <w:t>通过对两地公共自行车运行模式的调研，主要是探究政府在这一过程中的角色定位，进而提出针对性的对策建议。明确这一主体，对于各地政府因地制宜地调整公共产品提供的政策是何当转换角色，从而实现更有效的资源配置具有实际意义。</w:t>
      </w:r>
    </w:p>
    <w:p w:rsidR="00F74858" w:rsidRDefault="00F74858" w:rsidP="00F74858">
      <w:pPr>
        <w:ind w:firstLineChars="200" w:firstLine="422"/>
        <w:rPr>
          <w:rFonts w:ascii="宋体" w:hAnsi="宋体"/>
          <w:b/>
          <w:szCs w:val="21"/>
        </w:rPr>
      </w:pPr>
      <w:r>
        <w:rPr>
          <w:rFonts w:ascii="宋体" w:hAnsi="宋体" w:hint="eastAsia"/>
          <w:b/>
          <w:szCs w:val="21"/>
        </w:rPr>
        <w:t>3、有利于我们大学生更好地将理论联系实际，加深对理论知识的理解。</w:t>
      </w:r>
    </w:p>
    <w:p w:rsidR="00F74858" w:rsidRDefault="00F74858" w:rsidP="00F74858">
      <w:pPr>
        <w:rPr>
          <w:rFonts w:ascii="宋体" w:hAnsi="宋体"/>
          <w:szCs w:val="21"/>
        </w:rPr>
      </w:pPr>
      <w:r>
        <w:rPr>
          <w:rFonts w:ascii="宋体" w:hAnsi="宋体" w:hint="eastAsia"/>
          <w:szCs w:val="21"/>
        </w:rPr>
        <w:lastRenderedPageBreak/>
        <w:t xml:space="preserve">     作为财经类院校的大学生，对这一课题的探究能够加深我们对于财政、管理等理论知识的理解。通过对两地的实证调研，在两种模式的现状对比分析提出中分析出政府的定位从而提出建议，不仅提升了我们对于实地考察和数据分析能力，也能够使我们更好地理解公共产品理论，从而达到提升能力与素质的目的。</w:t>
      </w:r>
    </w:p>
    <w:p w:rsidR="00D4686F" w:rsidRDefault="00D4686F" w:rsidP="00F74858">
      <w:pPr>
        <w:rPr>
          <w:rFonts w:ascii="宋体" w:hAnsi="宋体"/>
          <w:szCs w:val="21"/>
        </w:rPr>
      </w:pPr>
    </w:p>
    <w:p w:rsidR="00325526" w:rsidRPr="00325526" w:rsidRDefault="00325526" w:rsidP="00325526">
      <w:pPr>
        <w:jc w:val="center"/>
        <w:rPr>
          <w:rFonts w:ascii="宋体" w:hAnsi="宋体"/>
          <w:b/>
          <w:sz w:val="28"/>
          <w:szCs w:val="28"/>
        </w:rPr>
      </w:pPr>
      <w:r>
        <w:rPr>
          <w:rFonts w:ascii="宋体" w:hAnsi="宋体" w:hint="eastAsia"/>
          <w:b/>
          <w:sz w:val="28"/>
          <w:szCs w:val="28"/>
        </w:rPr>
        <w:t xml:space="preserve">第二章 </w:t>
      </w:r>
      <w:r w:rsidR="004E102B" w:rsidRPr="00325526">
        <w:rPr>
          <w:rFonts w:ascii="宋体" w:hAnsi="宋体" w:hint="eastAsia"/>
          <w:b/>
          <w:sz w:val="28"/>
          <w:szCs w:val="28"/>
        </w:rPr>
        <w:t>调研概述</w:t>
      </w:r>
    </w:p>
    <w:p w:rsidR="004E102B" w:rsidRDefault="004E102B" w:rsidP="004E102B">
      <w:pPr>
        <w:rPr>
          <w:rFonts w:asciiTheme="minorEastAsia" w:eastAsiaTheme="minorEastAsia" w:hAnsiTheme="minorEastAsia"/>
          <w:b/>
          <w:sz w:val="24"/>
        </w:rPr>
      </w:pPr>
      <w:r w:rsidRPr="004E102B">
        <w:rPr>
          <w:rFonts w:asciiTheme="minorEastAsia" w:eastAsiaTheme="minorEastAsia" w:hAnsiTheme="minorEastAsia" w:hint="eastAsia"/>
          <w:b/>
          <w:sz w:val="24"/>
        </w:rPr>
        <w:t>一、研究思路</w:t>
      </w:r>
      <w:r w:rsidR="00931DDF">
        <w:rPr>
          <w:rFonts w:asciiTheme="minorEastAsia" w:eastAsiaTheme="minorEastAsia" w:hAnsiTheme="minorEastAsia" w:hint="eastAsia"/>
          <w:b/>
          <w:sz w:val="24"/>
        </w:rPr>
        <w:t>分析</w:t>
      </w:r>
    </w:p>
    <w:p w:rsidR="00764837" w:rsidRDefault="00764837" w:rsidP="00764837">
      <w:pPr>
        <w:ind w:firstLineChars="200" w:firstLine="420"/>
        <w:rPr>
          <w:rFonts w:asciiTheme="minorEastAsia" w:eastAsiaTheme="minorEastAsia" w:hAnsiTheme="minorEastAsia"/>
          <w:szCs w:val="21"/>
        </w:rPr>
      </w:pPr>
      <w:r>
        <w:rPr>
          <w:rFonts w:asciiTheme="minorEastAsia" w:eastAsiaTheme="minorEastAsia" w:hAnsiTheme="minorEastAsia" w:hint="eastAsia"/>
          <w:szCs w:val="21"/>
        </w:rPr>
        <w:t>首先，我们通过资料搜集</w:t>
      </w:r>
      <w:r w:rsidR="00931DDF" w:rsidRPr="00931DDF">
        <w:rPr>
          <w:rFonts w:asciiTheme="minorEastAsia" w:eastAsiaTheme="minorEastAsia" w:hAnsiTheme="minorEastAsia" w:hint="eastAsia"/>
          <w:szCs w:val="21"/>
        </w:rPr>
        <w:t>了解武汉市和杭州市公共自行车运</w:t>
      </w:r>
      <w:r>
        <w:rPr>
          <w:rFonts w:asciiTheme="minorEastAsia" w:eastAsiaTheme="minorEastAsia" w:hAnsiTheme="minorEastAsia" w:hint="eastAsia"/>
          <w:szCs w:val="21"/>
        </w:rPr>
        <w:t>营的总体现状，特别关注对</w:t>
      </w:r>
      <w:r w:rsidR="00931DDF" w:rsidRPr="00931DDF">
        <w:rPr>
          <w:rFonts w:asciiTheme="minorEastAsia" w:eastAsiaTheme="minorEastAsia" w:hAnsiTheme="minorEastAsia" w:hint="eastAsia"/>
          <w:szCs w:val="21"/>
        </w:rPr>
        <w:t>经济指标的分析，量化把握武汉和杭州公共自行车运营的宏观背景，为实地调研打下扎实的基础。</w:t>
      </w:r>
    </w:p>
    <w:p w:rsidR="00764837" w:rsidRDefault="00931DDF" w:rsidP="00764837">
      <w:pPr>
        <w:ind w:firstLineChars="200" w:firstLine="420"/>
        <w:rPr>
          <w:rFonts w:asciiTheme="minorEastAsia" w:eastAsiaTheme="minorEastAsia" w:hAnsiTheme="minorEastAsia"/>
          <w:szCs w:val="21"/>
        </w:rPr>
      </w:pPr>
      <w:r w:rsidRPr="00931DDF">
        <w:rPr>
          <w:rFonts w:asciiTheme="minorEastAsia" w:eastAsiaTheme="minorEastAsia" w:hAnsiTheme="minorEastAsia" w:hint="eastAsia"/>
          <w:szCs w:val="21"/>
        </w:rPr>
        <w:t>其次，我们通过发放实地调查问卷、网络问卷、采访基层政府执行人员和企业工作人员等多种途径和方式，调研武汉和杭州公共自行车的社会效益和经济效益，通过对调研的数据进行分析，清楚地剖析现实存在的问题与不足，从而从政府在公共自行车服务中角色定位的角度，提出提高其运营效益的可行性策略。</w:t>
      </w:r>
    </w:p>
    <w:p w:rsidR="00931DDF" w:rsidRDefault="00931DDF" w:rsidP="00764837">
      <w:pPr>
        <w:ind w:firstLineChars="200" w:firstLine="420"/>
        <w:rPr>
          <w:rFonts w:asciiTheme="minorEastAsia" w:eastAsiaTheme="minorEastAsia" w:hAnsiTheme="minorEastAsia"/>
          <w:szCs w:val="21"/>
        </w:rPr>
      </w:pPr>
      <w:r w:rsidRPr="00931DDF">
        <w:rPr>
          <w:rFonts w:asciiTheme="minorEastAsia" w:eastAsiaTheme="minorEastAsia" w:hAnsiTheme="minorEastAsia" w:hint="eastAsia"/>
          <w:szCs w:val="21"/>
        </w:rPr>
        <w:t>具体的研究思路如下：</w:t>
      </w:r>
    </w:p>
    <w:p w:rsidR="00931DDF" w:rsidRDefault="00931DDF" w:rsidP="00764837">
      <w:pPr>
        <w:rPr>
          <w:rFonts w:asciiTheme="minorEastAsia" w:eastAsiaTheme="minorEastAsia" w:hAnsiTheme="minorEastAsia"/>
          <w:szCs w:val="21"/>
        </w:rPr>
      </w:pPr>
      <w:r>
        <w:rPr>
          <w:rFonts w:asciiTheme="minorEastAsia" w:eastAsiaTheme="minorEastAsia" w:hAnsiTheme="minorEastAsia"/>
          <w:noProof/>
          <w:szCs w:val="21"/>
        </w:rPr>
        <w:lastRenderedPageBreak/>
        <w:drawing>
          <wp:inline distT="0" distB="0" distL="0" distR="0" wp14:anchorId="61858188" wp14:editId="59C72D13">
            <wp:extent cx="5339750" cy="6996023"/>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343228" cy="7000580"/>
                    </a:xfrm>
                    <a:prstGeom prst="rect">
                      <a:avLst/>
                    </a:prstGeom>
                    <a:noFill/>
                  </pic:spPr>
                </pic:pic>
              </a:graphicData>
            </a:graphic>
          </wp:inline>
        </w:drawing>
      </w:r>
    </w:p>
    <w:p w:rsidR="00931DDF" w:rsidRDefault="00931DDF" w:rsidP="00F75FAB">
      <w:pPr>
        <w:ind w:firstLineChars="200" w:firstLine="420"/>
        <w:rPr>
          <w:rFonts w:asciiTheme="minorEastAsia" w:eastAsiaTheme="minorEastAsia" w:hAnsiTheme="minorEastAsia"/>
          <w:szCs w:val="21"/>
        </w:rPr>
      </w:pPr>
      <w:r w:rsidRPr="00931DDF">
        <w:rPr>
          <w:rFonts w:asciiTheme="minorEastAsia" w:eastAsiaTheme="minorEastAsia" w:hAnsiTheme="minorEastAsia" w:hint="eastAsia"/>
          <w:szCs w:val="21"/>
        </w:rPr>
        <w:t>基于上述研究思路图，我们的研究是按照四个部分来进行：第一部分，确定课题，经过查找资料和讨论分析确定了“政府在公共自行车租赁服务的角色定位”的课题；第二部分，收集资料及分析，收集武汉公共自行车运营和杭州公共自行车运营的资料，介绍相关背景、现有研究成果及不足；第三部分，调研概况及分析，具体介绍实地调研与访谈的具体情况，包括其调研对象、调研时间地点等，重点是对上述调研数据及获得信息的进行分析；第四部分，结论及建议分析，通过收集到的资料和调研的数据，全面对比分析得出武汉和杭州公共自行车运营中取得成就与现存不足，在得出的结论的基础上对政府发挥最大职能，提高公共自行车效益进行可行性的对策分析。</w:t>
      </w:r>
    </w:p>
    <w:p w:rsidR="00325526" w:rsidRDefault="00325526" w:rsidP="00931DDF">
      <w:pPr>
        <w:spacing w:line="360" w:lineRule="auto"/>
        <w:rPr>
          <w:rFonts w:asciiTheme="minorEastAsia" w:eastAsiaTheme="minorEastAsia" w:hAnsiTheme="minorEastAsia"/>
          <w:b/>
          <w:sz w:val="24"/>
        </w:rPr>
      </w:pPr>
      <w:r>
        <w:rPr>
          <w:rFonts w:asciiTheme="minorEastAsia" w:eastAsiaTheme="minorEastAsia" w:hAnsiTheme="minorEastAsia" w:hint="eastAsia"/>
          <w:b/>
          <w:sz w:val="24"/>
        </w:rPr>
        <w:lastRenderedPageBreak/>
        <w:t>二、课题创新</w:t>
      </w:r>
    </w:p>
    <w:p w:rsidR="005B5E31" w:rsidRPr="005B5E31" w:rsidRDefault="005B5E31" w:rsidP="005B5E31">
      <w:pPr>
        <w:rPr>
          <w:rFonts w:ascii="宋体" w:hAnsi="宋体"/>
          <w:b/>
          <w:color w:val="000000"/>
          <w:szCs w:val="21"/>
        </w:rPr>
      </w:pPr>
      <w:r w:rsidRPr="005B5E31">
        <w:rPr>
          <w:rFonts w:ascii="宋体" w:hAnsi="宋体" w:hint="eastAsia"/>
          <w:b/>
          <w:color w:val="000000"/>
          <w:szCs w:val="21"/>
        </w:rPr>
        <w:t>（一）学科交叉</w:t>
      </w:r>
    </w:p>
    <w:p w:rsidR="005B5E31" w:rsidRPr="005B5E31" w:rsidRDefault="005B5E31" w:rsidP="005B5E31">
      <w:pPr>
        <w:ind w:firstLineChars="200" w:firstLine="420"/>
        <w:rPr>
          <w:rFonts w:ascii="宋体" w:hAnsi="宋体"/>
          <w:szCs w:val="21"/>
        </w:rPr>
      </w:pPr>
      <w:r w:rsidRPr="005B5E31">
        <w:rPr>
          <w:rFonts w:ascii="宋体" w:hAnsi="宋体" w:hint="eastAsia"/>
          <w:szCs w:val="21"/>
        </w:rPr>
        <w:t>本课题是一个实践性很强的项目，也是兼具多重学科支撑的理论上可行性较高的项目。本次研究，我们主要是结合财政学、微观经济学、统计学、法学和公共管理学进行的综合分析。下面就各学科的运用进行详细分析：</w:t>
      </w:r>
    </w:p>
    <w:p w:rsidR="005B5E31" w:rsidRPr="005B5E31" w:rsidRDefault="005B5E31" w:rsidP="005B5E31">
      <w:pPr>
        <w:ind w:firstLineChars="199" w:firstLine="420"/>
        <w:rPr>
          <w:rFonts w:ascii="宋体" w:hAnsi="宋体"/>
          <w:b/>
          <w:szCs w:val="21"/>
        </w:rPr>
      </w:pPr>
      <w:r w:rsidRPr="005B5E31">
        <w:rPr>
          <w:rFonts w:ascii="宋体" w:hAnsi="宋体" w:hint="eastAsia"/>
          <w:b/>
          <w:szCs w:val="21"/>
        </w:rPr>
        <w:t>1、财政学</w:t>
      </w:r>
    </w:p>
    <w:p w:rsidR="005B5E31" w:rsidRPr="005B5E31" w:rsidRDefault="005B5E31" w:rsidP="005B5E31">
      <w:pPr>
        <w:ind w:firstLine="480"/>
        <w:rPr>
          <w:rFonts w:ascii="宋体" w:hAnsi="宋体"/>
          <w:szCs w:val="21"/>
        </w:rPr>
      </w:pPr>
      <w:r w:rsidRPr="005B5E31">
        <w:rPr>
          <w:rFonts w:ascii="宋体" w:hAnsi="宋体" w:hint="eastAsia"/>
          <w:szCs w:val="21"/>
        </w:rPr>
        <w:t>这次选取的核心课题即是属于财政学范畴的对于公共产品提供过程中政府职能的分析，在“多方监管模式下”对政府角色及前景探讨的依据就是财政学主体内容中的公共产品理论。</w:t>
      </w:r>
    </w:p>
    <w:p w:rsidR="005B5E31" w:rsidRPr="005B5E31" w:rsidRDefault="005B5E31" w:rsidP="005B5E31">
      <w:pPr>
        <w:ind w:firstLineChars="199" w:firstLine="420"/>
        <w:rPr>
          <w:rFonts w:ascii="宋体" w:hAnsi="宋体"/>
          <w:b/>
          <w:szCs w:val="21"/>
        </w:rPr>
      </w:pPr>
      <w:r w:rsidRPr="005B5E31">
        <w:rPr>
          <w:rFonts w:ascii="宋体" w:hAnsi="宋体" w:hint="eastAsia"/>
          <w:b/>
          <w:szCs w:val="21"/>
        </w:rPr>
        <w:t>2、制度经济学</w:t>
      </w:r>
    </w:p>
    <w:p w:rsidR="005B5E31" w:rsidRPr="005B5E31" w:rsidRDefault="005B5E31" w:rsidP="005B5E31">
      <w:pPr>
        <w:ind w:firstLineChars="199" w:firstLine="418"/>
        <w:rPr>
          <w:rFonts w:ascii="宋体" w:hAnsi="宋体"/>
          <w:szCs w:val="21"/>
        </w:rPr>
      </w:pPr>
      <w:r w:rsidRPr="005B5E31">
        <w:rPr>
          <w:rFonts w:ascii="宋体" w:hAnsi="宋体" w:hint="eastAsia"/>
          <w:szCs w:val="21"/>
        </w:rPr>
        <w:t>制度经济学是以研究制度对经济行为和经济发展的影响，以及经济发展如何影响制度演变的一门经济学分支。本课题在研究政府在公共服务领域中的角色定位的方面即以制度经济学为指导思想。</w:t>
      </w:r>
    </w:p>
    <w:p w:rsidR="005B5E31" w:rsidRPr="005B5E31" w:rsidRDefault="005B5E31" w:rsidP="005B5E31">
      <w:pPr>
        <w:ind w:firstLineChars="199" w:firstLine="420"/>
        <w:rPr>
          <w:rFonts w:ascii="宋体" w:hAnsi="宋体"/>
          <w:b/>
          <w:szCs w:val="21"/>
        </w:rPr>
      </w:pPr>
      <w:r w:rsidRPr="005B5E31">
        <w:rPr>
          <w:rFonts w:ascii="宋体" w:hAnsi="宋体" w:hint="eastAsia"/>
          <w:b/>
          <w:szCs w:val="21"/>
        </w:rPr>
        <w:t>3、环境经济学</w:t>
      </w:r>
    </w:p>
    <w:p w:rsidR="005B5E31" w:rsidRPr="005B5E31" w:rsidRDefault="005B5E31" w:rsidP="005B5E31">
      <w:pPr>
        <w:ind w:firstLineChars="199" w:firstLine="418"/>
        <w:rPr>
          <w:rFonts w:ascii="宋体" w:hAnsi="宋体"/>
          <w:b/>
          <w:szCs w:val="21"/>
        </w:rPr>
      </w:pPr>
      <w:r w:rsidRPr="005B5E31">
        <w:rPr>
          <w:rFonts w:ascii="宋体" w:hAnsi="宋体" w:hint="eastAsia"/>
          <w:szCs w:val="21"/>
        </w:rPr>
        <w:t>环境经济学是一门主要讨论环境资源可持续利用和环境保护的经济手段的边缘学科，小组成员在确定课题的研究方向及理论意义方面均运用了环境经济学的相关理论。</w:t>
      </w:r>
    </w:p>
    <w:p w:rsidR="005B5E31" w:rsidRPr="005B5E31" w:rsidRDefault="005B5E31" w:rsidP="005B5E31">
      <w:pPr>
        <w:ind w:firstLineChars="199" w:firstLine="420"/>
        <w:rPr>
          <w:rFonts w:ascii="宋体" w:hAnsi="宋体"/>
          <w:b/>
          <w:color w:val="FF0000"/>
          <w:szCs w:val="21"/>
        </w:rPr>
      </w:pPr>
      <w:r w:rsidRPr="005B5E31">
        <w:rPr>
          <w:rFonts w:ascii="宋体" w:hAnsi="宋体" w:hint="eastAsia"/>
          <w:b/>
          <w:szCs w:val="21"/>
        </w:rPr>
        <w:t>4、博弈论</w:t>
      </w:r>
    </w:p>
    <w:p w:rsidR="005B5E31" w:rsidRPr="005B5E31" w:rsidRDefault="005B5E31" w:rsidP="005B5E31">
      <w:pPr>
        <w:ind w:firstLineChars="200" w:firstLine="420"/>
        <w:rPr>
          <w:rFonts w:ascii="宋体" w:hAnsi="宋体"/>
          <w:szCs w:val="21"/>
        </w:rPr>
      </w:pPr>
      <w:r w:rsidRPr="005B5E31">
        <w:rPr>
          <w:rFonts w:ascii="宋体" w:hAnsi="宋体" w:hint="eastAsia"/>
          <w:szCs w:val="21"/>
        </w:rPr>
        <w:t>博弈论和信息经济学是现代经济学两个重要分析，在研究政府行为的过程中，需要综合考虑这两方面因素。在市场中，由于信息不对称，处于信息劣势的委托方与处于信息优势的代理方，往往通过相互博弈达成的合同法律关系。本课题重点研究的政府和代理企业的委托—代理之间的博弈即是博弈论的一个重要体现。</w:t>
      </w:r>
    </w:p>
    <w:p w:rsidR="005B5E31" w:rsidRPr="005B5E31" w:rsidRDefault="005B5E31" w:rsidP="005B5E31">
      <w:pPr>
        <w:ind w:firstLineChars="199" w:firstLine="420"/>
        <w:rPr>
          <w:rFonts w:ascii="宋体" w:hAnsi="宋体"/>
          <w:b/>
          <w:szCs w:val="21"/>
        </w:rPr>
      </w:pPr>
      <w:r w:rsidRPr="005B5E31">
        <w:rPr>
          <w:rFonts w:ascii="宋体" w:hAnsi="宋体" w:hint="eastAsia"/>
          <w:b/>
          <w:szCs w:val="21"/>
        </w:rPr>
        <w:t>5、统计学</w:t>
      </w:r>
    </w:p>
    <w:p w:rsidR="005B5E31" w:rsidRPr="005B5E31" w:rsidRDefault="005B5E31" w:rsidP="005B5E31">
      <w:pPr>
        <w:ind w:firstLineChars="150" w:firstLine="315"/>
        <w:rPr>
          <w:rFonts w:ascii="宋体" w:hAnsi="宋体"/>
          <w:szCs w:val="21"/>
        </w:rPr>
      </w:pPr>
      <w:r w:rsidRPr="005B5E31">
        <w:rPr>
          <w:rFonts w:ascii="宋体" w:hAnsi="宋体" w:hint="eastAsia"/>
          <w:szCs w:val="21"/>
        </w:rPr>
        <w:t xml:space="preserve"> 对调查收集到的各种资料，运用相关统计学知识如</w:t>
      </w:r>
      <w:r w:rsidRPr="005B5E31">
        <w:rPr>
          <w:rFonts w:ascii="宋体" w:hAnsi="宋体" w:hint="eastAsia"/>
          <w:b/>
          <w:szCs w:val="21"/>
        </w:rPr>
        <w:t>描述统计, 相关分析，逻辑回归，回归分析以及聚类分析</w:t>
      </w:r>
      <w:r w:rsidRPr="005B5E31">
        <w:rPr>
          <w:rFonts w:ascii="宋体" w:hAnsi="宋体" w:hint="eastAsia"/>
          <w:szCs w:val="21"/>
        </w:rPr>
        <w:t>的方法进行整理和分析，以科学合理、条理清晰的形式将调查结果呈现出来，便于对两种模式之间的差别进行科学全面的分析。同时，对收集到的调查表进行筛选与数量的统计，从而得到比较客观、真实的数据。</w:t>
      </w:r>
    </w:p>
    <w:p w:rsidR="005B5E31" w:rsidRPr="005B5E31" w:rsidRDefault="005B5E31" w:rsidP="005B5E31">
      <w:pPr>
        <w:ind w:firstLineChars="198" w:firstLine="417"/>
        <w:rPr>
          <w:rFonts w:ascii="宋体" w:hAnsi="宋体"/>
          <w:b/>
          <w:szCs w:val="21"/>
        </w:rPr>
      </w:pPr>
      <w:r w:rsidRPr="005B5E31">
        <w:rPr>
          <w:rFonts w:ascii="宋体" w:hAnsi="宋体" w:hint="eastAsia"/>
          <w:b/>
          <w:szCs w:val="21"/>
        </w:rPr>
        <w:t>6、公共管理学</w:t>
      </w:r>
    </w:p>
    <w:p w:rsidR="005B5E31" w:rsidRPr="005B5E31" w:rsidRDefault="005B5E31" w:rsidP="005B5E31">
      <w:pPr>
        <w:ind w:firstLineChars="150" w:firstLine="316"/>
        <w:rPr>
          <w:rFonts w:ascii="宋体" w:hAnsi="宋体"/>
          <w:szCs w:val="21"/>
        </w:rPr>
      </w:pPr>
      <w:r w:rsidRPr="005B5E31">
        <w:rPr>
          <w:rFonts w:ascii="宋体" w:hAnsi="宋体" w:hint="eastAsia"/>
          <w:b/>
          <w:szCs w:val="21"/>
        </w:rPr>
        <w:t xml:space="preserve"> </w:t>
      </w:r>
      <w:r w:rsidRPr="005B5E31">
        <w:rPr>
          <w:rFonts w:ascii="宋体" w:hAnsi="宋体" w:hint="eastAsia"/>
          <w:szCs w:val="21"/>
        </w:rPr>
        <w:t>公共管理学，是运用管理学、政治学、经济学等多学科理论与方法专门研究公共组织，尤其是政府组织的管理活动及其规律的学科群体系。本课题的研究重点旨在通过政府在两种模式的管理行为来研究其角色定位，总结规律，是公共管理学的重要的实际运用。</w:t>
      </w:r>
    </w:p>
    <w:p w:rsidR="005B5E31" w:rsidRPr="005B5E31" w:rsidRDefault="005B5E31" w:rsidP="005B5E31">
      <w:pPr>
        <w:ind w:firstLineChars="199" w:firstLine="420"/>
        <w:rPr>
          <w:rFonts w:ascii="宋体" w:hAnsi="宋体"/>
          <w:b/>
          <w:szCs w:val="21"/>
        </w:rPr>
      </w:pPr>
      <w:r w:rsidRPr="005B5E31">
        <w:rPr>
          <w:rFonts w:ascii="宋体" w:hAnsi="宋体" w:hint="eastAsia"/>
          <w:b/>
          <w:szCs w:val="21"/>
        </w:rPr>
        <w:t>7、法学</w:t>
      </w:r>
    </w:p>
    <w:p w:rsidR="005B5E31" w:rsidRPr="005B5E31" w:rsidRDefault="005B5E31" w:rsidP="005B5E31">
      <w:pPr>
        <w:ind w:firstLineChars="200" w:firstLine="420"/>
        <w:rPr>
          <w:rFonts w:ascii="宋体" w:hAnsi="宋体"/>
          <w:szCs w:val="21"/>
        </w:rPr>
      </w:pPr>
      <w:r w:rsidRPr="005B5E31">
        <w:rPr>
          <w:rFonts w:ascii="宋体" w:hAnsi="宋体" w:hint="eastAsia"/>
          <w:szCs w:val="21"/>
        </w:rPr>
        <w:t>法学是研究法、法的现象以及与法相关问题的专门学问，是关于法律问题的知识和理论体系。在此课题背景下，政府若采用多方合作或多方监管的模式过程中，均会涉及到相关的法律规定，可以运用法学知识对相关法律法规进行专业化的学习以及评估，并在做出调查之后提出合理的改进政策等等。</w:t>
      </w:r>
    </w:p>
    <w:p w:rsidR="005B5E31" w:rsidRPr="005B5E31" w:rsidRDefault="005B5E31" w:rsidP="005B5E31">
      <w:pPr>
        <w:rPr>
          <w:rFonts w:ascii="宋体" w:hAnsi="宋体" w:cs="黑体"/>
          <w:b/>
          <w:szCs w:val="21"/>
        </w:rPr>
      </w:pPr>
      <w:r w:rsidRPr="005B5E31">
        <w:rPr>
          <w:rFonts w:ascii="宋体" w:hAnsi="宋体" w:hint="eastAsia"/>
          <w:b/>
          <w:szCs w:val="21"/>
        </w:rPr>
        <w:t>（二）创新之处</w:t>
      </w:r>
    </w:p>
    <w:p w:rsidR="005B5E31" w:rsidRPr="005B5E31" w:rsidRDefault="005B5E31" w:rsidP="005B5E31">
      <w:pPr>
        <w:ind w:firstLineChars="196" w:firstLine="413"/>
        <w:rPr>
          <w:rFonts w:ascii="宋体" w:hAnsi="宋体"/>
          <w:szCs w:val="21"/>
        </w:rPr>
      </w:pPr>
      <w:r w:rsidRPr="005B5E31">
        <w:rPr>
          <w:rFonts w:ascii="宋体" w:hAnsi="宋体" w:hint="eastAsia"/>
          <w:b/>
          <w:szCs w:val="21"/>
        </w:rPr>
        <w:t>1、研究思路新，透过表面找寻本质</w:t>
      </w:r>
    </w:p>
    <w:p w:rsidR="005B5E31" w:rsidRPr="005B5E31" w:rsidRDefault="005B5E31" w:rsidP="005B5E31">
      <w:pPr>
        <w:ind w:firstLineChars="200" w:firstLine="420"/>
        <w:rPr>
          <w:rFonts w:ascii="宋体" w:hAnsi="宋体"/>
          <w:szCs w:val="21"/>
        </w:rPr>
      </w:pPr>
      <w:r w:rsidRPr="005B5E31">
        <w:rPr>
          <w:rFonts w:ascii="宋体" w:hAnsi="宋体" w:hint="eastAsia"/>
          <w:szCs w:val="21"/>
        </w:rPr>
        <w:t>本课题一改传统的对公共自行车本身进行调查研究的思路，将焦点直接聚集在更具有概括意义的两种运行模式（即“杭州模式”和“武汉模式”）的研究上，并透过模式间的对比探寻政府的角色转换，这种层层深入、步步剖析的逻辑思路以及更为本质性的研究出发点是独特新颖的。</w:t>
      </w:r>
    </w:p>
    <w:p w:rsidR="005B5E31" w:rsidRPr="005B5E31" w:rsidRDefault="005B5E31" w:rsidP="005B5E31">
      <w:pPr>
        <w:ind w:firstLineChars="196" w:firstLine="413"/>
        <w:rPr>
          <w:rFonts w:ascii="宋体" w:hAnsi="宋体"/>
          <w:szCs w:val="21"/>
        </w:rPr>
      </w:pPr>
      <w:r w:rsidRPr="005B5E31">
        <w:rPr>
          <w:rFonts w:ascii="宋体" w:hAnsi="宋体" w:hint="eastAsia"/>
          <w:b/>
          <w:szCs w:val="21"/>
        </w:rPr>
        <w:t>2、对比分析法贯穿始终</w:t>
      </w:r>
    </w:p>
    <w:p w:rsidR="005B5E31" w:rsidRPr="005B5E31" w:rsidRDefault="005B5E31" w:rsidP="005B5E31">
      <w:pPr>
        <w:ind w:firstLineChars="200" w:firstLine="420"/>
        <w:rPr>
          <w:rFonts w:ascii="宋体" w:hAnsi="宋体"/>
          <w:szCs w:val="21"/>
        </w:rPr>
      </w:pPr>
      <w:r w:rsidRPr="005B5E31">
        <w:rPr>
          <w:rFonts w:ascii="宋体" w:hAnsi="宋体" w:hint="eastAsia"/>
          <w:szCs w:val="21"/>
        </w:rPr>
        <w:t>详细的对比分析是本课题贯穿始终的主要研究方法，这种对比是极具层次性的。其一是两种营运模式的简单对比，其二是各模式中政府角色的对比，其三是与之相关的各社会主体职能的对比，其四是往期、即期和预期的成效对比。而且在研究过程中我们通过大量的数据</w:t>
      </w:r>
      <w:r w:rsidRPr="005B5E31">
        <w:rPr>
          <w:rFonts w:ascii="宋体" w:hAnsi="宋体" w:hint="eastAsia"/>
          <w:szCs w:val="21"/>
        </w:rPr>
        <w:lastRenderedPageBreak/>
        <w:t>搜集，形成了详尽的图表展示，并加入了一些模型的分析，使结论更具信服力。</w:t>
      </w:r>
    </w:p>
    <w:p w:rsidR="005B5E31" w:rsidRPr="005B5E31" w:rsidRDefault="005B5E31" w:rsidP="005B5E31">
      <w:pPr>
        <w:ind w:firstLineChars="196" w:firstLine="413"/>
        <w:rPr>
          <w:rFonts w:ascii="宋体" w:hAnsi="宋体"/>
          <w:b/>
          <w:szCs w:val="21"/>
        </w:rPr>
      </w:pPr>
      <w:r w:rsidRPr="005B5E31">
        <w:rPr>
          <w:rFonts w:ascii="宋体" w:hAnsi="宋体" w:hint="eastAsia"/>
          <w:b/>
          <w:szCs w:val="21"/>
        </w:rPr>
        <w:t>3、引入归纳演绎法进行分析</w:t>
      </w:r>
    </w:p>
    <w:p w:rsidR="00325526" w:rsidRPr="005B5E31" w:rsidRDefault="005B5E31" w:rsidP="005B5E31">
      <w:pPr>
        <w:rPr>
          <w:rFonts w:asciiTheme="minorEastAsia" w:eastAsiaTheme="minorEastAsia" w:hAnsiTheme="minorEastAsia"/>
          <w:b/>
          <w:szCs w:val="21"/>
        </w:rPr>
      </w:pPr>
      <w:r w:rsidRPr="005B5E31">
        <w:rPr>
          <w:rFonts w:ascii="宋体" w:hAnsi="宋体" w:hint="eastAsia"/>
          <w:szCs w:val="21"/>
        </w:rPr>
        <w:t>通过总结武汉模式与杭州模式下公共自行车实际推广的成效及政府的角色定位，并结合相应理论归纳分析，提出在公共自行车的推广过程中各主体的预期对策。</w:t>
      </w:r>
    </w:p>
    <w:p w:rsidR="00370935" w:rsidRPr="00370935" w:rsidRDefault="00370935" w:rsidP="005B5E31">
      <w:pPr>
        <w:rPr>
          <w:rFonts w:asciiTheme="minorEastAsia" w:eastAsiaTheme="minorEastAsia" w:hAnsiTheme="minorEastAsia"/>
          <w:b/>
          <w:sz w:val="24"/>
        </w:rPr>
      </w:pPr>
    </w:p>
    <w:p w:rsidR="00931DDF" w:rsidRPr="00325526" w:rsidRDefault="00325526" w:rsidP="005B5E31">
      <w:pPr>
        <w:rPr>
          <w:rFonts w:asciiTheme="minorEastAsia" w:eastAsiaTheme="minorEastAsia" w:hAnsiTheme="minorEastAsia"/>
          <w:b/>
          <w:sz w:val="24"/>
        </w:rPr>
      </w:pPr>
      <w:r>
        <w:rPr>
          <w:rFonts w:asciiTheme="minorEastAsia" w:eastAsiaTheme="minorEastAsia" w:hAnsiTheme="minorEastAsia" w:hint="eastAsia"/>
          <w:b/>
          <w:sz w:val="24"/>
        </w:rPr>
        <w:t>三</w:t>
      </w:r>
      <w:r w:rsidR="00931DDF" w:rsidRPr="00931DDF">
        <w:rPr>
          <w:rFonts w:asciiTheme="minorEastAsia" w:eastAsiaTheme="minorEastAsia" w:hAnsiTheme="minorEastAsia" w:hint="eastAsia"/>
          <w:b/>
          <w:sz w:val="24"/>
        </w:rPr>
        <w:t>、</w:t>
      </w:r>
      <w:r w:rsidR="00931DDF" w:rsidRPr="00931DDF">
        <w:rPr>
          <w:rFonts w:ascii="宋体" w:hAnsi="宋体" w:hint="eastAsia"/>
          <w:b/>
          <w:kern w:val="0"/>
          <w:sz w:val="24"/>
        </w:rPr>
        <w:t>实地调研</w:t>
      </w:r>
    </w:p>
    <w:p w:rsidR="00931DDF" w:rsidRPr="00931DDF" w:rsidRDefault="00931DDF" w:rsidP="005B5E31">
      <w:pPr>
        <w:jc w:val="left"/>
        <w:rPr>
          <w:rFonts w:asciiTheme="minorEastAsia" w:eastAsiaTheme="minorEastAsia" w:hAnsiTheme="minorEastAsia" w:cs="宋体"/>
          <w:b/>
          <w:szCs w:val="21"/>
        </w:rPr>
      </w:pPr>
      <w:r w:rsidRPr="00931DDF">
        <w:rPr>
          <w:rFonts w:asciiTheme="minorEastAsia" w:eastAsiaTheme="minorEastAsia" w:hAnsiTheme="minorEastAsia" w:cs="宋体" w:hint="eastAsia"/>
          <w:b/>
          <w:szCs w:val="21"/>
        </w:rPr>
        <w:t>（一）调研地点及对象:</w:t>
      </w:r>
    </w:p>
    <w:p w:rsidR="00CC6464" w:rsidRDefault="00931DDF" w:rsidP="005B5E31">
      <w:pPr>
        <w:ind w:firstLineChars="200" w:firstLine="420"/>
        <w:jc w:val="left"/>
        <w:rPr>
          <w:rFonts w:asciiTheme="minorEastAsia" w:eastAsiaTheme="minorEastAsia" w:hAnsiTheme="minorEastAsia" w:cs="宋体"/>
          <w:szCs w:val="21"/>
        </w:rPr>
      </w:pPr>
      <w:r w:rsidRPr="00931DDF">
        <w:rPr>
          <w:rFonts w:asciiTheme="minorEastAsia" w:eastAsiaTheme="minorEastAsia" w:hAnsiTheme="minorEastAsia" w:cs="宋体" w:hint="eastAsia"/>
          <w:szCs w:val="21"/>
        </w:rPr>
        <w:t>地点：</w:t>
      </w:r>
      <w:r w:rsidR="00CC6464">
        <w:rPr>
          <w:rFonts w:asciiTheme="minorEastAsia" w:eastAsiaTheme="minorEastAsia" w:hAnsiTheme="minorEastAsia" w:cs="宋体" w:hint="eastAsia"/>
          <w:szCs w:val="21"/>
        </w:rPr>
        <w:t>本次调研，我们主要选取了两个城市，杭州</w:t>
      </w:r>
      <w:r w:rsidR="00CC6464" w:rsidRPr="00CC6464">
        <w:rPr>
          <w:rFonts w:asciiTheme="minorEastAsia" w:eastAsiaTheme="minorEastAsia" w:hAnsiTheme="minorEastAsia" w:cs="宋体" w:hint="eastAsia"/>
          <w:szCs w:val="21"/>
        </w:rPr>
        <w:t>与武汉。</w:t>
      </w:r>
    </w:p>
    <w:p w:rsidR="00931DDF" w:rsidRPr="00931DDF" w:rsidRDefault="00931DDF" w:rsidP="005B5E31">
      <w:pPr>
        <w:ind w:firstLineChars="200" w:firstLine="420"/>
        <w:jc w:val="left"/>
        <w:rPr>
          <w:rFonts w:asciiTheme="minorEastAsia" w:eastAsiaTheme="minorEastAsia" w:hAnsiTheme="minorEastAsia" w:cs="宋体"/>
          <w:szCs w:val="21"/>
        </w:rPr>
      </w:pPr>
      <w:r w:rsidRPr="00931DDF">
        <w:rPr>
          <w:rFonts w:asciiTheme="minorEastAsia" w:eastAsiaTheme="minorEastAsia" w:hAnsiTheme="minorEastAsia" w:cs="宋体" w:hint="eastAsia"/>
          <w:szCs w:val="21"/>
        </w:rPr>
        <w:t>武汉市硚口区古田三路、古田四路轻轨站，江岸区</w:t>
      </w:r>
      <w:proofErr w:type="gramStart"/>
      <w:r w:rsidRPr="00931DDF">
        <w:rPr>
          <w:rFonts w:asciiTheme="minorEastAsia" w:eastAsiaTheme="minorEastAsia" w:hAnsiTheme="minorEastAsia" w:cs="宋体" w:hint="eastAsia"/>
          <w:szCs w:val="21"/>
        </w:rPr>
        <w:t>二七</w:t>
      </w:r>
      <w:proofErr w:type="gramEnd"/>
      <w:r w:rsidRPr="00931DDF">
        <w:rPr>
          <w:rFonts w:asciiTheme="minorEastAsia" w:eastAsiaTheme="minorEastAsia" w:hAnsiTheme="minorEastAsia" w:cs="宋体" w:hint="eastAsia"/>
          <w:szCs w:val="21"/>
        </w:rPr>
        <w:t>路、循礼门地铁站，江汉</w:t>
      </w:r>
      <w:proofErr w:type="gramStart"/>
      <w:r w:rsidRPr="00931DDF">
        <w:rPr>
          <w:rFonts w:asciiTheme="minorEastAsia" w:eastAsiaTheme="minorEastAsia" w:hAnsiTheme="minorEastAsia" w:cs="宋体" w:hint="eastAsia"/>
          <w:szCs w:val="21"/>
        </w:rPr>
        <w:t>区长港</w:t>
      </w:r>
      <w:proofErr w:type="gramEnd"/>
      <w:r w:rsidR="007A3226">
        <w:rPr>
          <w:rFonts w:asciiTheme="minorEastAsia" w:eastAsiaTheme="minorEastAsia" w:hAnsiTheme="minorEastAsia" w:cs="宋体" w:hint="eastAsia"/>
          <w:szCs w:val="21"/>
        </w:rPr>
        <w:t>路、中山公园地铁站附近公共自行车站点，洪山</w:t>
      </w:r>
      <w:r w:rsidRPr="00931DDF">
        <w:rPr>
          <w:rFonts w:asciiTheme="minorEastAsia" w:eastAsiaTheme="minorEastAsia" w:hAnsiTheme="minorEastAsia" w:cs="宋体" w:hint="eastAsia"/>
          <w:szCs w:val="21"/>
        </w:rPr>
        <w:t>区茶山刘公交站附件公共自行车站点；杭州市拱</w:t>
      </w:r>
      <w:proofErr w:type="gramStart"/>
      <w:r w:rsidRPr="00931DDF">
        <w:rPr>
          <w:rFonts w:asciiTheme="minorEastAsia" w:eastAsiaTheme="minorEastAsia" w:hAnsiTheme="minorEastAsia" w:cs="宋体" w:hint="eastAsia"/>
          <w:szCs w:val="21"/>
        </w:rPr>
        <w:t>墅</w:t>
      </w:r>
      <w:proofErr w:type="gramEnd"/>
      <w:r w:rsidRPr="00931DDF">
        <w:rPr>
          <w:rFonts w:asciiTheme="minorEastAsia" w:eastAsiaTheme="minorEastAsia" w:hAnsiTheme="minorEastAsia" w:cs="宋体" w:hint="eastAsia"/>
          <w:szCs w:val="21"/>
        </w:rPr>
        <w:t>区、西湖区、景区等区域的部分公共自行车站点。</w:t>
      </w:r>
    </w:p>
    <w:p w:rsidR="00931DDF" w:rsidRPr="00931DDF" w:rsidRDefault="00931DDF" w:rsidP="005B5E31">
      <w:pPr>
        <w:ind w:firstLineChars="200" w:firstLine="420"/>
        <w:jc w:val="left"/>
        <w:rPr>
          <w:rFonts w:asciiTheme="minorEastAsia" w:eastAsiaTheme="minorEastAsia" w:hAnsiTheme="minorEastAsia" w:cs="宋体"/>
          <w:szCs w:val="21"/>
        </w:rPr>
      </w:pPr>
      <w:r w:rsidRPr="00931DDF">
        <w:rPr>
          <w:rFonts w:asciiTheme="minorEastAsia" w:eastAsiaTheme="minorEastAsia" w:hAnsiTheme="minorEastAsia" w:cs="宋体" w:hint="eastAsia"/>
          <w:szCs w:val="21"/>
        </w:rPr>
        <w:t>对象：公共自行车站点附近的居民；公共自行车服务有限公司的企业工作及管理人员；武汉市、杭州市城管委及其工作人员；基层社会组织，居委会等。</w:t>
      </w:r>
    </w:p>
    <w:p w:rsidR="00931DDF" w:rsidRPr="00931DDF" w:rsidRDefault="00931DDF" w:rsidP="005B5E31">
      <w:pPr>
        <w:ind w:firstLineChars="200" w:firstLine="420"/>
        <w:jc w:val="left"/>
        <w:rPr>
          <w:rFonts w:asciiTheme="minorEastAsia" w:eastAsiaTheme="minorEastAsia" w:hAnsiTheme="minorEastAsia" w:cs="宋体"/>
          <w:szCs w:val="21"/>
        </w:rPr>
      </w:pPr>
      <w:r w:rsidRPr="00931DDF">
        <w:rPr>
          <w:rFonts w:asciiTheme="minorEastAsia" w:eastAsiaTheme="minorEastAsia" w:hAnsiTheme="minorEastAsia" w:cs="宋体" w:hint="eastAsia"/>
          <w:szCs w:val="21"/>
        </w:rPr>
        <w:t>选择原因：公共自行车的存在很大部分原因是为市民解决“最后一公里”的出行问题，自行车以其体积小、灵活、环保等优点受到大众欢迎，选择这些地方进行社会实践能近距离感受民众对公共自行车的接受程度和实际使用情况。</w:t>
      </w:r>
    </w:p>
    <w:p w:rsidR="00931DDF" w:rsidRPr="00931DDF" w:rsidRDefault="00931DDF" w:rsidP="00931DDF">
      <w:pPr>
        <w:ind w:firstLineChars="200" w:firstLine="420"/>
        <w:jc w:val="left"/>
        <w:rPr>
          <w:rFonts w:asciiTheme="minorEastAsia" w:eastAsiaTheme="minorEastAsia" w:hAnsiTheme="minorEastAsia" w:cs="宋体"/>
          <w:szCs w:val="21"/>
        </w:rPr>
      </w:pPr>
      <w:r w:rsidRPr="00931DDF">
        <w:rPr>
          <w:rFonts w:asciiTheme="minorEastAsia" w:eastAsiaTheme="minorEastAsia" w:hAnsiTheme="minorEastAsia" w:cs="宋体" w:hint="eastAsia"/>
          <w:szCs w:val="21"/>
        </w:rPr>
        <w:t>2015年4月21日，停摆许久的公共自行车终于回归。不过有变化的是运营主体</w:t>
      </w:r>
      <w:proofErr w:type="gramStart"/>
      <w:r w:rsidRPr="00931DDF">
        <w:rPr>
          <w:rFonts w:asciiTheme="minorEastAsia" w:eastAsiaTheme="minorEastAsia" w:hAnsiTheme="minorEastAsia" w:cs="宋体" w:hint="eastAsia"/>
          <w:szCs w:val="21"/>
        </w:rPr>
        <w:t>由之前</w:t>
      </w:r>
      <w:proofErr w:type="gramEnd"/>
      <w:r w:rsidRPr="00931DDF">
        <w:rPr>
          <w:rFonts w:asciiTheme="minorEastAsia" w:eastAsiaTheme="minorEastAsia" w:hAnsiTheme="minorEastAsia" w:cs="宋体" w:hint="eastAsia"/>
          <w:szCs w:val="21"/>
        </w:rPr>
        <w:t>的民企</w:t>
      </w:r>
      <w:proofErr w:type="gramStart"/>
      <w:r w:rsidRPr="00931DDF">
        <w:rPr>
          <w:rFonts w:asciiTheme="minorEastAsia" w:eastAsiaTheme="minorEastAsia" w:hAnsiTheme="minorEastAsia" w:cs="宋体" w:hint="eastAsia"/>
          <w:szCs w:val="21"/>
        </w:rPr>
        <w:t>鑫</w:t>
      </w:r>
      <w:proofErr w:type="gramEnd"/>
      <w:r w:rsidRPr="00931DDF">
        <w:rPr>
          <w:rFonts w:asciiTheme="minorEastAsia" w:eastAsiaTheme="minorEastAsia" w:hAnsiTheme="minorEastAsia" w:cs="宋体" w:hint="eastAsia"/>
          <w:szCs w:val="21"/>
        </w:rPr>
        <w:t>飞达公司，变更为现在的</w:t>
      </w:r>
      <w:proofErr w:type="gramStart"/>
      <w:r w:rsidRPr="00931DDF">
        <w:rPr>
          <w:rFonts w:asciiTheme="minorEastAsia" w:eastAsiaTheme="minorEastAsia" w:hAnsiTheme="minorEastAsia" w:cs="宋体" w:hint="eastAsia"/>
          <w:szCs w:val="21"/>
        </w:rPr>
        <w:t>武汉环投</w:t>
      </w:r>
      <w:proofErr w:type="gramEnd"/>
      <w:r w:rsidRPr="00931DDF">
        <w:rPr>
          <w:rFonts w:asciiTheme="minorEastAsia" w:eastAsiaTheme="minorEastAsia" w:hAnsiTheme="minorEastAsia" w:cs="宋体" w:hint="eastAsia"/>
          <w:szCs w:val="21"/>
        </w:rPr>
        <w:t>公共自行车服务有限公司，该公司由武汉环境投资开发集团有限公司投资组建，是一家国有独资企业。这标志着武汉公共自行车运营从之前的“政府引导+民企运营”到现在的“政府主导+国企运营”。深入了解这个运营企业能得到一线相关数据资料，有助于进行调查研究，更真切的体会武汉公共自行车的运作机制。</w:t>
      </w:r>
    </w:p>
    <w:p w:rsidR="00931DDF" w:rsidRPr="00931DDF" w:rsidRDefault="00931DDF" w:rsidP="00931DDF">
      <w:pPr>
        <w:jc w:val="left"/>
        <w:rPr>
          <w:rFonts w:asciiTheme="minorEastAsia" w:eastAsiaTheme="minorEastAsia" w:hAnsiTheme="minorEastAsia" w:cs="宋体"/>
          <w:b/>
          <w:szCs w:val="21"/>
        </w:rPr>
      </w:pPr>
      <w:r w:rsidRPr="00931DDF">
        <w:rPr>
          <w:rFonts w:asciiTheme="minorEastAsia" w:eastAsiaTheme="minorEastAsia" w:hAnsiTheme="minorEastAsia" w:cs="宋体" w:hint="eastAsia"/>
          <w:b/>
          <w:szCs w:val="21"/>
        </w:rPr>
        <w:t>（二）调研方法</w:t>
      </w:r>
    </w:p>
    <w:p w:rsidR="00931DDF" w:rsidRPr="00931DDF" w:rsidRDefault="00931DDF" w:rsidP="00931DDF">
      <w:pPr>
        <w:widowControl/>
        <w:ind w:firstLineChars="200" w:firstLine="420"/>
        <w:rPr>
          <w:rFonts w:asciiTheme="minorEastAsia" w:eastAsiaTheme="minorEastAsia" w:hAnsiTheme="minorEastAsia"/>
          <w:szCs w:val="21"/>
        </w:rPr>
      </w:pPr>
      <w:r w:rsidRPr="00931DDF">
        <w:rPr>
          <w:rFonts w:asciiTheme="minorEastAsia" w:eastAsiaTheme="minorEastAsia" w:hAnsiTheme="minorEastAsia" w:hint="eastAsia"/>
          <w:szCs w:val="21"/>
        </w:rPr>
        <w:t>本次调研活动我们主要采用了文献调查法、问卷调查法、个人访谈调查法、实地走访调查法，并采用比较分析调查法、定量分析和定性分析相结合的方法进行调研。</w:t>
      </w:r>
    </w:p>
    <w:p w:rsidR="00931DDF" w:rsidRPr="00931DDF" w:rsidRDefault="00931DDF" w:rsidP="00931DDF">
      <w:pPr>
        <w:widowControl/>
        <w:ind w:firstLineChars="196" w:firstLine="413"/>
        <w:rPr>
          <w:rFonts w:asciiTheme="minorEastAsia" w:eastAsiaTheme="minorEastAsia" w:hAnsiTheme="minorEastAsia"/>
          <w:szCs w:val="21"/>
        </w:rPr>
      </w:pPr>
      <w:r w:rsidRPr="00931DDF">
        <w:rPr>
          <w:rFonts w:asciiTheme="minorEastAsia" w:eastAsiaTheme="minorEastAsia" w:hAnsiTheme="minorEastAsia" w:cs="宋体" w:hint="eastAsia"/>
          <w:b/>
          <w:bCs/>
          <w:szCs w:val="21"/>
        </w:rPr>
        <w:t>1、文献调查法：</w:t>
      </w:r>
      <w:r w:rsidRPr="00931DDF">
        <w:rPr>
          <w:rFonts w:asciiTheme="minorEastAsia" w:eastAsiaTheme="minorEastAsia" w:hAnsiTheme="minorEastAsia" w:hint="eastAsia"/>
          <w:szCs w:val="21"/>
        </w:rPr>
        <w:t>通过图书馆网络等多种渠道查阅相关文献，以便本课题站在理论与实践的基础上，探讨出实际可行的对策。</w:t>
      </w:r>
    </w:p>
    <w:p w:rsidR="00931DDF" w:rsidRPr="00931DDF" w:rsidRDefault="00931DDF" w:rsidP="00931DDF">
      <w:pPr>
        <w:widowControl/>
        <w:ind w:firstLineChars="200" w:firstLine="422"/>
        <w:rPr>
          <w:rFonts w:asciiTheme="minorEastAsia" w:eastAsiaTheme="minorEastAsia" w:hAnsiTheme="minorEastAsia"/>
          <w:szCs w:val="21"/>
        </w:rPr>
      </w:pPr>
      <w:r w:rsidRPr="00931DDF">
        <w:rPr>
          <w:rFonts w:asciiTheme="minorEastAsia" w:eastAsiaTheme="minorEastAsia" w:hAnsiTheme="minorEastAsia" w:cs="宋体" w:hint="eastAsia"/>
          <w:b/>
          <w:bCs/>
          <w:szCs w:val="21"/>
        </w:rPr>
        <w:t>2、问卷调查法</w:t>
      </w:r>
      <w:r w:rsidRPr="00931DDF">
        <w:rPr>
          <w:rFonts w:asciiTheme="minorEastAsia" w:eastAsiaTheme="minorEastAsia" w:hAnsiTheme="minorEastAsia" w:hint="eastAsia"/>
          <w:b/>
          <w:szCs w:val="21"/>
        </w:rPr>
        <w:t>：</w:t>
      </w:r>
      <w:r w:rsidRPr="00931DDF">
        <w:rPr>
          <w:rFonts w:asciiTheme="minorEastAsia" w:eastAsiaTheme="minorEastAsia" w:hAnsiTheme="minorEastAsia" w:hint="eastAsia"/>
          <w:szCs w:val="21"/>
        </w:rPr>
        <w:t>问卷调查要确保问题设计的合理性，覆盖面要广，要涉及到在校学生、普通居民、普通工人等各个阶层，以确保问卷调查的真实性，利用地区优势，武昌、汉口和汉阳都要覆盖到并且要保证问卷的回收率，并对问卷结果进行相应的统计，以表格或者图表的形式展现出来。</w:t>
      </w:r>
    </w:p>
    <w:p w:rsidR="00931DDF" w:rsidRPr="00931DDF" w:rsidRDefault="00931DDF" w:rsidP="00931DDF">
      <w:pPr>
        <w:widowControl/>
        <w:ind w:firstLineChars="196" w:firstLine="413"/>
        <w:rPr>
          <w:rFonts w:asciiTheme="minorEastAsia" w:eastAsiaTheme="minorEastAsia" w:hAnsiTheme="minorEastAsia"/>
          <w:szCs w:val="21"/>
        </w:rPr>
      </w:pPr>
      <w:r w:rsidRPr="00931DDF">
        <w:rPr>
          <w:rFonts w:asciiTheme="minorEastAsia" w:eastAsiaTheme="minorEastAsia" w:hAnsiTheme="minorEastAsia" w:cs="宋体" w:hint="eastAsia"/>
          <w:b/>
          <w:bCs/>
          <w:szCs w:val="21"/>
        </w:rPr>
        <w:t>3、个人访谈调查法</w:t>
      </w:r>
      <w:r w:rsidRPr="00931DDF">
        <w:rPr>
          <w:rFonts w:asciiTheme="minorEastAsia" w:eastAsiaTheme="minorEastAsia" w:hAnsiTheme="minorEastAsia" w:hint="eastAsia"/>
          <w:b/>
          <w:szCs w:val="21"/>
        </w:rPr>
        <w:t>：</w:t>
      </w:r>
      <w:r w:rsidRPr="00931DDF">
        <w:rPr>
          <w:rFonts w:asciiTheme="minorEastAsia" w:eastAsiaTheme="minorEastAsia" w:hAnsiTheme="minorEastAsia" w:cs="宋体" w:hint="eastAsia"/>
          <w:szCs w:val="21"/>
        </w:rPr>
        <w:t>针对不同的对象进行有效合理的调查，通过访谈的方式填写调查笔录，收集第一手资料，并对访谈资料进行分析，以增强课题研究的可靠性、针对性及科学性。</w:t>
      </w:r>
      <w:r w:rsidRPr="00931DDF">
        <w:rPr>
          <w:rFonts w:asciiTheme="minorEastAsia" w:eastAsiaTheme="minorEastAsia" w:hAnsiTheme="minorEastAsia" w:hint="eastAsia"/>
          <w:szCs w:val="21"/>
        </w:rPr>
        <w:t>前期准备好访谈问题约定好对象进行访谈，深入了解访谈对象对于公共自行车运营现存问题的看法意见以及建议并做好记录。</w:t>
      </w:r>
    </w:p>
    <w:p w:rsidR="00931DDF" w:rsidRPr="00931DDF" w:rsidRDefault="00931DDF" w:rsidP="00931DDF">
      <w:pPr>
        <w:widowControl/>
        <w:ind w:firstLineChars="200" w:firstLine="422"/>
        <w:rPr>
          <w:rFonts w:asciiTheme="minorEastAsia" w:eastAsiaTheme="minorEastAsia" w:hAnsiTheme="minorEastAsia" w:cs="宋体"/>
          <w:bCs/>
          <w:szCs w:val="21"/>
        </w:rPr>
      </w:pPr>
      <w:r w:rsidRPr="00931DDF">
        <w:rPr>
          <w:rFonts w:asciiTheme="minorEastAsia" w:eastAsiaTheme="minorEastAsia" w:hAnsiTheme="minorEastAsia" w:cs="宋体" w:hint="eastAsia"/>
          <w:b/>
          <w:bCs/>
          <w:szCs w:val="21"/>
        </w:rPr>
        <w:t>4、</w:t>
      </w:r>
      <w:r w:rsidRPr="00931DDF">
        <w:rPr>
          <w:rFonts w:asciiTheme="minorEastAsia" w:eastAsiaTheme="minorEastAsia" w:hAnsiTheme="minorEastAsia" w:hint="eastAsia"/>
          <w:b/>
          <w:szCs w:val="21"/>
        </w:rPr>
        <w:t>实地走访调查法：</w:t>
      </w:r>
      <w:r w:rsidRPr="00931DDF">
        <w:rPr>
          <w:rFonts w:asciiTheme="minorEastAsia" w:eastAsiaTheme="minorEastAsia" w:hAnsiTheme="minorEastAsia" w:hint="eastAsia"/>
          <w:szCs w:val="21"/>
        </w:rPr>
        <w:t>也就是实地考察，我们会直接走访武汉市部分的城管委以及交通局，了解他们关于本课题相关问题的看法，从他们身上出发，寻找可能的解决办法。</w:t>
      </w:r>
    </w:p>
    <w:p w:rsidR="00931DDF" w:rsidRPr="00931DDF" w:rsidRDefault="00931DDF" w:rsidP="00931DDF">
      <w:pPr>
        <w:widowControl/>
        <w:ind w:firstLineChars="200" w:firstLine="422"/>
        <w:rPr>
          <w:rFonts w:asciiTheme="minorEastAsia" w:eastAsiaTheme="minorEastAsia" w:hAnsiTheme="minorEastAsia"/>
          <w:szCs w:val="21"/>
        </w:rPr>
      </w:pPr>
      <w:r w:rsidRPr="00931DDF">
        <w:rPr>
          <w:rFonts w:asciiTheme="minorEastAsia" w:eastAsiaTheme="minorEastAsia" w:hAnsiTheme="minorEastAsia" w:cs="宋体" w:hint="eastAsia"/>
          <w:b/>
          <w:bCs/>
          <w:szCs w:val="21"/>
        </w:rPr>
        <w:t>5、比较分析调查法</w:t>
      </w:r>
      <w:r w:rsidRPr="00931DDF">
        <w:rPr>
          <w:rFonts w:asciiTheme="minorEastAsia" w:eastAsiaTheme="minorEastAsia" w:hAnsiTheme="minorEastAsia" w:hint="eastAsia"/>
          <w:b/>
          <w:szCs w:val="21"/>
        </w:rPr>
        <w:t>：</w:t>
      </w:r>
      <w:r w:rsidRPr="00931DDF">
        <w:rPr>
          <w:rFonts w:asciiTheme="minorEastAsia" w:eastAsiaTheme="minorEastAsia" w:hAnsiTheme="minorEastAsia" w:hint="eastAsia"/>
          <w:szCs w:val="21"/>
        </w:rPr>
        <w:t>通过对比“杭州模式”“武汉模式”找出武汉公共自行车服务的不足之处，并尝试分析解决该问题，提出切实可行的对策。通过</w:t>
      </w:r>
      <w:r w:rsidRPr="00931DDF">
        <w:rPr>
          <w:rFonts w:asciiTheme="minorEastAsia" w:eastAsiaTheme="minorEastAsia" w:hAnsiTheme="minorEastAsia" w:cs="宋体" w:hint="eastAsia"/>
          <w:color w:val="000000"/>
          <w:szCs w:val="21"/>
        </w:rPr>
        <w:t>对比分析对我们的课题进行有深度、有价值的研究。</w:t>
      </w:r>
    </w:p>
    <w:p w:rsidR="00931DDF" w:rsidRPr="00931DDF" w:rsidRDefault="00931DDF" w:rsidP="00931DDF">
      <w:pPr>
        <w:widowControl/>
        <w:ind w:firstLineChars="200" w:firstLine="422"/>
        <w:rPr>
          <w:rFonts w:asciiTheme="minorEastAsia" w:eastAsiaTheme="minorEastAsia" w:hAnsiTheme="minorEastAsia"/>
          <w:szCs w:val="21"/>
        </w:rPr>
      </w:pPr>
      <w:r w:rsidRPr="00931DDF">
        <w:rPr>
          <w:rFonts w:asciiTheme="minorEastAsia" w:eastAsiaTheme="minorEastAsia" w:hAnsiTheme="minorEastAsia" w:hint="eastAsia"/>
          <w:b/>
          <w:szCs w:val="21"/>
        </w:rPr>
        <w:t>6、定性分析调查法：</w:t>
      </w:r>
      <w:r w:rsidRPr="00931DDF">
        <w:rPr>
          <w:rFonts w:asciiTheme="minorEastAsia" w:eastAsiaTheme="minorEastAsia" w:hAnsiTheme="minorEastAsia" w:hint="eastAsia"/>
          <w:szCs w:val="21"/>
        </w:rPr>
        <w:t>主要采取的是个人深度访谈的方法。定性的结果可以减轻调研负担，便于整体工作的顺利进行，但是定性分析的调研范围小，一般情况下，结果不能作为决定性的数据基础。</w:t>
      </w:r>
    </w:p>
    <w:p w:rsidR="00931DDF" w:rsidRPr="00931DDF" w:rsidRDefault="00931DDF" w:rsidP="00931DDF">
      <w:pPr>
        <w:ind w:firstLineChars="200" w:firstLine="422"/>
        <w:jc w:val="left"/>
        <w:rPr>
          <w:rFonts w:asciiTheme="minorEastAsia" w:eastAsiaTheme="minorEastAsia" w:hAnsiTheme="minorEastAsia" w:cs="宋体"/>
          <w:szCs w:val="21"/>
        </w:rPr>
      </w:pPr>
      <w:r w:rsidRPr="00931DDF">
        <w:rPr>
          <w:rFonts w:asciiTheme="minorEastAsia" w:eastAsiaTheme="minorEastAsia" w:hAnsiTheme="minorEastAsia" w:hint="eastAsia"/>
          <w:b/>
          <w:szCs w:val="21"/>
        </w:rPr>
        <w:t>7、定量分析调查法：</w:t>
      </w:r>
      <w:r w:rsidRPr="00931DDF">
        <w:rPr>
          <w:rFonts w:asciiTheme="minorEastAsia" w:eastAsiaTheme="minorEastAsia" w:hAnsiTheme="minorEastAsia" w:hint="eastAsia"/>
          <w:szCs w:val="21"/>
        </w:rPr>
        <w:t>采取的主要是问卷调查等方法。当抽样的数量达到一定规模后，定量就会被认为有一定的代表性，结果可作为决定性的数据基础，所以我们调查了大量不同</w:t>
      </w:r>
      <w:r w:rsidRPr="00931DDF">
        <w:rPr>
          <w:rFonts w:asciiTheme="minorEastAsia" w:eastAsiaTheme="minorEastAsia" w:hAnsiTheme="minorEastAsia" w:hint="eastAsia"/>
          <w:szCs w:val="21"/>
        </w:rPr>
        <w:lastRenderedPageBreak/>
        <w:t>的人群，以确保有代表性。我们采用多种方法进行调研活动以期望获得更为全面、科学、有效的调研数据和结果。</w:t>
      </w:r>
    </w:p>
    <w:p w:rsidR="00931DDF" w:rsidRPr="00931DDF" w:rsidRDefault="00931DDF" w:rsidP="00931DDF">
      <w:pPr>
        <w:rPr>
          <w:rFonts w:asciiTheme="minorEastAsia" w:eastAsiaTheme="minorEastAsia" w:hAnsiTheme="minorEastAsia"/>
          <w:b/>
          <w:szCs w:val="21"/>
        </w:rPr>
      </w:pPr>
      <w:r w:rsidRPr="00931DDF">
        <w:rPr>
          <w:rFonts w:asciiTheme="minorEastAsia" w:eastAsiaTheme="minorEastAsia" w:hAnsiTheme="minorEastAsia" w:cs="宋体" w:hint="eastAsia"/>
          <w:b/>
          <w:szCs w:val="21"/>
        </w:rPr>
        <w:t>（三）</w:t>
      </w:r>
      <w:r w:rsidRPr="00931DDF">
        <w:rPr>
          <w:rFonts w:asciiTheme="minorEastAsia" w:eastAsiaTheme="minorEastAsia" w:hAnsiTheme="minorEastAsia" w:hint="eastAsia"/>
          <w:b/>
          <w:szCs w:val="21"/>
        </w:rPr>
        <w:t>时间安排</w:t>
      </w:r>
    </w:p>
    <w:tbl>
      <w:tblPr>
        <w:tblW w:w="8522" w:type="dxa"/>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Layout w:type="fixed"/>
        <w:tblLook w:val="04A0" w:firstRow="1" w:lastRow="0" w:firstColumn="1" w:lastColumn="0" w:noHBand="0" w:noVBand="1"/>
      </w:tblPr>
      <w:tblGrid>
        <w:gridCol w:w="1059"/>
        <w:gridCol w:w="1860"/>
        <w:gridCol w:w="1155"/>
        <w:gridCol w:w="4448"/>
      </w:tblGrid>
      <w:tr w:rsidR="00931DDF" w:rsidRPr="00931DDF" w:rsidTr="00C34AA0">
        <w:trPr>
          <w:trHeight w:val="677"/>
        </w:trPr>
        <w:tc>
          <w:tcPr>
            <w:tcW w:w="1059" w:type="dxa"/>
            <w:tcBorders>
              <w:top w:val="single" w:sz="8" w:space="0" w:color="4F81BD"/>
              <w:left w:val="single" w:sz="8" w:space="0" w:color="4F81BD"/>
              <w:bottom w:val="single" w:sz="8" w:space="0" w:color="4F81BD"/>
              <w:right w:val="single" w:sz="8" w:space="0" w:color="4F81BD"/>
              <w:tl2br w:val="nil"/>
              <w:tr2bl w:val="nil"/>
            </w:tcBorders>
            <w:shd w:val="clear" w:color="auto" w:fill="D3DFEE"/>
          </w:tcPr>
          <w:p w:rsidR="00931DDF" w:rsidRPr="00931DDF" w:rsidRDefault="00931DDF" w:rsidP="00931DDF">
            <w:pPr>
              <w:rPr>
                <w:rFonts w:asciiTheme="minorEastAsia" w:eastAsiaTheme="minorEastAsia" w:hAnsiTheme="minorEastAsia"/>
                <w:b/>
                <w:bCs/>
                <w:kern w:val="0"/>
                <w:szCs w:val="21"/>
              </w:rPr>
            </w:pPr>
            <w:r w:rsidRPr="00931DDF">
              <w:rPr>
                <w:rFonts w:asciiTheme="minorEastAsia" w:eastAsiaTheme="minorEastAsia" w:hAnsiTheme="minorEastAsia" w:hint="eastAsia"/>
                <w:b/>
                <w:bCs/>
                <w:kern w:val="0"/>
                <w:szCs w:val="21"/>
              </w:rPr>
              <w:t xml:space="preserve">  阶段</w:t>
            </w:r>
          </w:p>
        </w:tc>
        <w:tc>
          <w:tcPr>
            <w:tcW w:w="1860" w:type="dxa"/>
            <w:tcBorders>
              <w:top w:val="single" w:sz="8" w:space="0" w:color="4F81BD"/>
              <w:left w:val="single" w:sz="8" w:space="0" w:color="4F81BD"/>
              <w:bottom w:val="single" w:sz="8" w:space="0" w:color="4F81BD"/>
              <w:right w:val="single" w:sz="8" w:space="0" w:color="4F81BD"/>
              <w:tl2br w:val="nil"/>
              <w:tr2bl w:val="nil"/>
            </w:tcBorders>
            <w:shd w:val="clear" w:color="auto" w:fill="D3DFEE"/>
          </w:tcPr>
          <w:p w:rsidR="00931DDF" w:rsidRPr="00931DDF" w:rsidRDefault="00931DDF" w:rsidP="00931DDF">
            <w:pPr>
              <w:rPr>
                <w:rFonts w:asciiTheme="minorEastAsia" w:eastAsiaTheme="minorEastAsia" w:hAnsiTheme="minorEastAsia"/>
                <w:b/>
                <w:bCs/>
                <w:kern w:val="0"/>
                <w:szCs w:val="21"/>
              </w:rPr>
            </w:pPr>
            <w:r w:rsidRPr="00931DDF">
              <w:rPr>
                <w:rFonts w:asciiTheme="minorEastAsia" w:eastAsiaTheme="minorEastAsia" w:hAnsiTheme="minorEastAsia" w:hint="eastAsia"/>
                <w:b/>
                <w:bCs/>
                <w:kern w:val="0"/>
                <w:szCs w:val="21"/>
              </w:rPr>
              <w:t xml:space="preserve">      时间</w:t>
            </w:r>
          </w:p>
        </w:tc>
        <w:tc>
          <w:tcPr>
            <w:tcW w:w="1155" w:type="dxa"/>
            <w:tcBorders>
              <w:top w:val="single" w:sz="8" w:space="0" w:color="4F81BD"/>
              <w:left w:val="single" w:sz="8" w:space="0" w:color="4F81BD"/>
              <w:bottom w:val="single" w:sz="8" w:space="0" w:color="4F81BD"/>
              <w:right w:val="single" w:sz="8" w:space="0" w:color="4F81BD"/>
              <w:tl2br w:val="nil"/>
              <w:tr2bl w:val="nil"/>
            </w:tcBorders>
            <w:shd w:val="clear" w:color="auto" w:fill="D3DFEE"/>
          </w:tcPr>
          <w:p w:rsidR="00931DDF" w:rsidRPr="00931DDF" w:rsidRDefault="00931DDF" w:rsidP="00931DDF">
            <w:pPr>
              <w:rPr>
                <w:rFonts w:asciiTheme="minorEastAsia" w:eastAsiaTheme="minorEastAsia" w:hAnsiTheme="minorEastAsia"/>
                <w:b/>
                <w:bCs/>
                <w:kern w:val="0"/>
                <w:szCs w:val="21"/>
              </w:rPr>
            </w:pPr>
            <w:r w:rsidRPr="00931DDF">
              <w:rPr>
                <w:rFonts w:asciiTheme="minorEastAsia" w:eastAsiaTheme="minorEastAsia" w:hAnsiTheme="minorEastAsia" w:hint="eastAsia"/>
                <w:b/>
                <w:bCs/>
                <w:kern w:val="0"/>
                <w:szCs w:val="21"/>
              </w:rPr>
              <w:t xml:space="preserve">   地点</w:t>
            </w:r>
          </w:p>
        </w:tc>
        <w:tc>
          <w:tcPr>
            <w:tcW w:w="4448" w:type="dxa"/>
            <w:tcBorders>
              <w:top w:val="single" w:sz="8" w:space="0" w:color="4F81BD"/>
              <w:left w:val="single" w:sz="8" w:space="0" w:color="4F81BD"/>
              <w:bottom w:val="single" w:sz="8" w:space="0" w:color="4F81BD"/>
              <w:right w:val="single" w:sz="8" w:space="0" w:color="4F81BD"/>
              <w:tl2br w:val="nil"/>
              <w:tr2bl w:val="nil"/>
            </w:tcBorders>
            <w:shd w:val="clear" w:color="auto" w:fill="D3DFEE"/>
          </w:tcPr>
          <w:p w:rsidR="00931DDF" w:rsidRPr="00931DDF" w:rsidRDefault="00931DDF" w:rsidP="00931DDF">
            <w:pPr>
              <w:rPr>
                <w:rFonts w:asciiTheme="minorEastAsia" w:eastAsiaTheme="minorEastAsia" w:hAnsiTheme="minorEastAsia"/>
                <w:b/>
                <w:bCs/>
                <w:kern w:val="0"/>
                <w:szCs w:val="21"/>
              </w:rPr>
            </w:pPr>
            <w:r w:rsidRPr="00931DDF">
              <w:rPr>
                <w:rFonts w:asciiTheme="minorEastAsia" w:eastAsiaTheme="minorEastAsia" w:hAnsiTheme="minorEastAsia" w:hint="eastAsia"/>
                <w:b/>
                <w:bCs/>
                <w:kern w:val="0"/>
                <w:szCs w:val="21"/>
              </w:rPr>
              <w:t xml:space="preserve">           详细调研内容</w:t>
            </w:r>
          </w:p>
        </w:tc>
      </w:tr>
      <w:tr w:rsidR="00931DDF" w:rsidRPr="00931DDF" w:rsidTr="00C34AA0">
        <w:trPr>
          <w:trHeight w:val="398"/>
        </w:trPr>
        <w:tc>
          <w:tcPr>
            <w:tcW w:w="1059" w:type="dxa"/>
            <w:vMerge w:val="restart"/>
            <w:tcBorders>
              <w:top w:val="single" w:sz="8" w:space="0" w:color="4F81BD"/>
              <w:left w:val="single" w:sz="8" w:space="0" w:color="4F81BD"/>
              <w:bottom w:val="single" w:sz="8" w:space="0" w:color="4F81BD"/>
              <w:right w:val="single" w:sz="8" w:space="0" w:color="4F81BD"/>
              <w:tl2br w:val="nil"/>
              <w:tr2bl w:val="nil"/>
            </w:tcBorders>
            <w:shd w:val="clear" w:color="auto" w:fill="D3DFEE"/>
          </w:tcPr>
          <w:p w:rsidR="00931DDF" w:rsidRPr="00931DDF" w:rsidRDefault="00931DDF" w:rsidP="00931DDF">
            <w:pPr>
              <w:ind w:firstLineChars="100" w:firstLine="211"/>
              <w:jc w:val="left"/>
              <w:rPr>
                <w:rFonts w:asciiTheme="minorEastAsia" w:eastAsiaTheme="minorEastAsia" w:hAnsiTheme="minorEastAsia" w:cs="宋体"/>
                <w:b/>
                <w:bCs/>
                <w:kern w:val="0"/>
                <w:szCs w:val="21"/>
              </w:rPr>
            </w:pPr>
          </w:p>
          <w:p w:rsidR="00931DDF" w:rsidRPr="00931DDF" w:rsidRDefault="00931DDF" w:rsidP="00931DDF">
            <w:pPr>
              <w:ind w:firstLineChars="100" w:firstLine="211"/>
              <w:jc w:val="left"/>
              <w:rPr>
                <w:rFonts w:asciiTheme="minorEastAsia" w:eastAsiaTheme="minorEastAsia" w:hAnsiTheme="minorEastAsia" w:cs="宋体"/>
                <w:b/>
                <w:bCs/>
                <w:kern w:val="0"/>
                <w:szCs w:val="21"/>
              </w:rPr>
            </w:pPr>
          </w:p>
          <w:p w:rsidR="00931DDF" w:rsidRPr="00931DDF" w:rsidRDefault="00931DDF" w:rsidP="00931DDF">
            <w:pPr>
              <w:ind w:firstLineChars="100" w:firstLine="211"/>
              <w:jc w:val="left"/>
              <w:rPr>
                <w:rFonts w:asciiTheme="minorEastAsia" w:eastAsiaTheme="minorEastAsia" w:hAnsiTheme="minorEastAsia" w:cs="宋体"/>
                <w:b/>
                <w:bCs/>
                <w:kern w:val="0"/>
                <w:szCs w:val="21"/>
              </w:rPr>
            </w:pPr>
            <w:r w:rsidRPr="00931DDF">
              <w:rPr>
                <w:rFonts w:asciiTheme="minorEastAsia" w:eastAsiaTheme="minorEastAsia" w:hAnsiTheme="minorEastAsia" w:cs="宋体" w:hint="eastAsia"/>
                <w:b/>
                <w:bCs/>
                <w:kern w:val="0"/>
                <w:szCs w:val="21"/>
              </w:rPr>
              <w:t>前</w:t>
            </w:r>
          </w:p>
          <w:p w:rsidR="00931DDF" w:rsidRPr="00931DDF" w:rsidRDefault="00931DDF" w:rsidP="00931DDF">
            <w:pPr>
              <w:ind w:firstLineChars="100" w:firstLine="211"/>
              <w:jc w:val="left"/>
              <w:rPr>
                <w:rFonts w:asciiTheme="minorEastAsia" w:eastAsiaTheme="minorEastAsia" w:hAnsiTheme="minorEastAsia" w:cs="宋体"/>
                <w:b/>
                <w:bCs/>
                <w:kern w:val="0"/>
                <w:szCs w:val="21"/>
              </w:rPr>
            </w:pPr>
            <w:r w:rsidRPr="00931DDF">
              <w:rPr>
                <w:rFonts w:asciiTheme="minorEastAsia" w:eastAsiaTheme="minorEastAsia" w:hAnsiTheme="minorEastAsia" w:cs="宋体" w:hint="eastAsia"/>
                <w:b/>
                <w:bCs/>
                <w:kern w:val="0"/>
                <w:szCs w:val="21"/>
              </w:rPr>
              <w:t>期</w:t>
            </w:r>
          </w:p>
          <w:p w:rsidR="00931DDF" w:rsidRPr="00931DDF" w:rsidRDefault="00931DDF" w:rsidP="00931DDF">
            <w:pPr>
              <w:ind w:firstLineChars="100" w:firstLine="211"/>
              <w:jc w:val="left"/>
              <w:rPr>
                <w:rFonts w:asciiTheme="minorEastAsia" w:eastAsiaTheme="minorEastAsia" w:hAnsiTheme="minorEastAsia" w:cs="宋体"/>
                <w:b/>
                <w:bCs/>
                <w:kern w:val="0"/>
                <w:szCs w:val="21"/>
              </w:rPr>
            </w:pPr>
            <w:r w:rsidRPr="00931DDF">
              <w:rPr>
                <w:rFonts w:asciiTheme="minorEastAsia" w:eastAsiaTheme="minorEastAsia" w:hAnsiTheme="minorEastAsia" w:cs="宋体" w:hint="eastAsia"/>
                <w:b/>
                <w:bCs/>
                <w:kern w:val="0"/>
                <w:szCs w:val="21"/>
              </w:rPr>
              <w:t>准</w:t>
            </w:r>
          </w:p>
          <w:p w:rsidR="00931DDF" w:rsidRPr="00931DDF" w:rsidRDefault="00931DDF" w:rsidP="00931DDF">
            <w:pPr>
              <w:ind w:firstLineChars="100" w:firstLine="211"/>
              <w:jc w:val="left"/>
              <w:rPr>
                <w:rFonts w:asciiTheme="minorEastAsia" w:eastAsiaTheme="minorEastAsia" w:hAnsiTheme="minorEastAsia" w:cs="宋体"/>
                <w:b/>
                <w:bCs/>
                <w:kern w:val="0"/>
                <w:szCs w:val="21"/>
              </w:rPr>
            </w:pPr>
            <w:r w:rsidRPr="00931DDF">
              <w:rPr>
                <w:rFonts w:asciiTheme="minorEastAsia" w:eastAsiaTheme="minorEastAsia" w:hAnsiTheme="minorEastAsia" w:cs="宋体" w:hint="eastAsia"/>
                <w:b/>
                <w:bCs/>
                <w:kern w:val="0"/>
                <w:szCs w:val="21"/>
              </w:rPr>
              <w:t>备</w:t>
            </w:r>
          </w:p>
          <w:p w:rsidR="00931DDF" w:rsidRPr="00931DDF" w:rsidRDefault="00931DDF" w:rsidP="00931DDF">
            <w:pPr>
              <w:ind w:firstLineChars="100" w:firstLine="211"/>
              <w:jc w:val="left"/>
              <w:rPr>
                <w:rFonts w:asciiTheme="minorEastAsia" w:eastAsiaTheme="minorEastAsia" w:hAnsiTheme="minorEastAsia" w:cs="宋体"/>
                <w:b/>
                <w:bCs/>
                <w:kern w:val="0"/>
                <w:szCs w:val="21"/>
              </w:rPr>
            </w:pPr>
            <w:r w:rsidRPr="00931DDF">
              <w:rPr>
                <w:rFonts w:asciiTheme="minorEastAsia" w:eastAsiaTheme="minorEastAsia" w:hAnsiTheme="minorEastAsia" w:cs="宋体" w:hint="eastAsia"/>
                <w:b/>
                <w:bCs/>
                <w:kern w:val="0"/>
                <w:szCs w:val="21"/>
              </w:rPr>
              <w:t>阶</w:t>
            </w:r>
          </w:p>
          <w:p w:rsidR="00931DDF" w:rsidRPr="00931DDF" w:rsidRDefault="00931DDF" w:rsidP="00931DDF">
            <w:pPr>
              <w:ind w:firstLineChars="100" w:firstLine="211"/>
              <w:jc w:val="left"/>
              <w:rPr>
                <w:rFonts w:asciiTheme="minorEastAsia" w:eastAsiaTheme="minorEastAsia" w:hAnsiTheme="minorEastAsia" w:cs="宋体"/>
                <w:b/>
                <w:bCs/>
                <w:kern w:val="0"/>
                <w:szCs w:val="21"/>
              </w:rPr>
            </w:pPr>
            <w:r w:rsidRPr="00931DDF">
              <w:rPr>
                <w:rFonts w:asciiTheme="minorEastAsia" w:eastAsiaTheme="minorEastAsia" w:hAnsiTheme="minorEastAsia" w:cs="宋体" w:hint="eastAsia"/>
                <w:b/>
                <w:bCs/>
                <w:kern w:val="0"/>
                <w:szCs w:val="21"/>
              </w:rPr>
              <w:t>段</w:t>
            </w:r>
          </w:p>
        </w:tc>
        <w:tc>
          <w:tcPr>
            <w:tcW w:w="1860" w:type="dxa"/>
            <w:tcBorders>
              <w:top w:val="single" w:sz="8" w:space="0" w:color="4F81BD"/>
              <w:left w:val="single" w:sz="8" w:space="0" w:color="4F81BD"/>
              <w:bottom w:val="single" w:sz="8" w:space="0" w:color="4F81BD"/>
              <w:right w:val="single" w:sz="8" w:space="0" w:color="4F81BD"/>
              <w:tl2br w:val="nil"/>
              <w:tr2bl w:val="nil"/>
            </w:tcBorders>
            <w:shd w:val="clear" w:color="auto" w:fill="auto"/>
          </w:tcPr>
          <w:p w:rsidR="00931DDF" w:rsidRPr="00931DDF" w:rsidRDefault="00931DDF" w:rsidP="00931DDF">
            <w:pPr>
              <w:rPr>
                <w:rFonts w:asciiTheme="minorEastAsia" w:eastAsiaTheme="minorEastAsia" w:hAnsiTheme="minorEastAsia" w:cs="宋体"/>
                <w:kern w:val="0"/>
                <w:szCs w:val="21"/>
              </w:rPr>
            </w:pPr>
            <w:r w:rsidRPr="00931DDF">
              <w:rPr>
                <w:rFonts w:asciiTheme="minorEastAsia" w:eastAsiaTheme="minorEastAsia" w:hAnsiTheme="minorEastAsia" w:cs="宋体" w:hint="eastAsia"/>
                <w:kern w:val="0"/>
                <w:szCs w:val="21"/>
              </w:rPr>
              <w:t>第一阶段：</w:t>
            </w:r>
          </w:p>
          <w:p w:rsidR="00931DDF" w:rsidRPr="00931DDF" w:rsidRDefault="00931DDF" w:rsidP="00931DDF">
            <w:pPr>
              <w:rPr>
                <w:rFonts w:asciiTheme="minorEastAsia" w:eastAsiaTheme="minorEastAsia" w:hAnsiTheme="minorEastAsia" w:cs="宋体"/>
                <w:kern w:val="0"/>
                <w:szCs w:val="21"/>
              </w:rPr>
            </w:pPr>
            <w:r w:rsidRPr="00931DDF">
              <w:rPr>
                <w:rFonts w:asciiTheme="minorEastAsia" w:eastAsiaTheme="minorEastAsia" w:hAnsiTheme="minorEastAsia" w:cs="宋体" w:hint="eastAsia"/>
                <w:kern w:val="0"/>
                <w:szCs w:val="21"/>
              </w:rPr>
              <w:t>2015年4月1日-</w:t>
            </w:r>
          </w:p>
          <w:p w:rsidR="00931DDF" w:rsidRPr="00931DDF" w:rsidRDefault="00931DDF" w:rsidP="00931DDF">
            <w:pPr>
              <w:rPr>
                <w:rFonts w:asciiTheme="minorEastAsia" w:eastAsiaTheme="minorEastAsia" w:hAnsiTheme="minorEastAsia" w:cs="宋体"/>
                <w:kern w:val="0"/>
                <w:szCs w:val="21"/>
              </w:rPr>
            </w:pPr>
            <w:r w:rsidRPr="00931DDF">
              <w:rPr>
                <w:rFonts w:asciiTheme="minorEastAsia" w:eastAsiaTheme="minorEastAsia" w:hAnsiTheme="minorEastAsia" w:cs="宋体" w:hint="eastAsia"/>
                <w:kern w:val="0"/>
                <w:szCs w:val="21"/>
              </w:rPr>
              <w:t>2015年4月30日</w:t>
            </w:r>
          </w:p>
        </w:tc>
        <w:tc>
          <w:tcPr>
            <w:tcW w:w="1155" w:type="dxa"/>
            <w:tcBorders>
              <w:top w:val="single" w:sz="8" w:space="0" w:color="4F81BD"/>
              <w:left w:val="single" w:sz="8" w:space="0" w:color="4F81BD"/>
              <w:bottom w:val="single" w:sz="8" w:space="0" w:color="4F81BD"/>
              <w:right w:val="single" w:sz="8" w:space="0" w:color="4F81BD"/>
              <w:tl2br w:val="nil"/>
              <w:tr2bl w:val="nil"/>
            </w:tcBorders>
            <w:shd w:val="clear" w:color="auto" w:fill="D3DFEE"/>
          </w:tcPr>
          <w:p w:rsidR="00931DDF" w:rsidRPr="00931DDF" w:rsidRDefault="00931DDF" w:rsidP="00931DDF">
            <w:pPr>
              <w:rPr>
                <w:rFonts w:asciiTheme="minorEastAsia" w:eastAsiaTheme="minorEastAsia" w:hAnsiTheme="minorEastAsia" w:cs="宋体"/>
                <w:kern w:val="0"/>
                <w:szCs w:val="21"/>
              </w:rPr>
            </w:pPr>
            <w:r w:rsidRPr="00931DDF">
              <w:rPr>
                <w:rFonts w:asciiTheme="minorEastAsia" w:eastAsiaTheme="minorEastAsia" w:hAnsiTheme="minorEastAsia" w:cs="宋体" w:hint="eastAsia"/>
                <w:kern w:val="0"/>
                <w:szCs w:val="21"/>
              </w:rPr>
              <w:t>校 内</w:t>
            </w:r>
          </w:p>
        </w:tc>
        <w:tc>
          <w:tcPr>
            <w:tcW w:w="4448" w:type="dxa"/>
            <w:tcBorders>
              <w:top w:val="single" w:sz="8" w:space="0" w:color="4F81BD"/>
              <w:left w:val="single" w:sz="8" w:space="0" w:color="4F81BD"/>
              <w:bottom w:val="single" w:sz="8" w:space="0" w:color="4F81BD"/>
              <w:right w:val="single" w:sz="8" w:space="0" w:color="4F81BD"/>
              <w:tl2br w:val="nil"/>
              <w:tr2bl w:val="nil"/>
            </w:tcBorders>
            <w:shd w:val="clear" w:color="auto" w:fill="D3DFEE"/>
          </w:tcPr>
          <w:p w:rsidR="00931DDF" w:rsidRPr="00931DDF" w:rsidRDefault="00931DDF" w:rsidP="00931DDF">
            <w:pPr>
              <w:rPr>
                <w:rFonts w:asciiTheme="minorEastAsia" w:eastAsiaTheme="minorEastAsia" w:hAnsiTheme="minorEastAsia" w:cs="宋体"/>
                <w:kern w:val="0"/>
                <w:szCs w:val="21"/>
              </w:rPr>
            </w:pPr>
            <w:r w:rsidRPr="00931DDF">
              <w:rPr>
                <w:rFonts w:asciiTheme="minorEastAsia" w:eastAsiaTheme="minorEastAsia" w:hAnsiTheme="minorEastAsia" w:cs="宋体" w:hint="eastAsia"/>
                <w:kern w:val="0"/>
                <w:szCs w:val="21"/>
              </w:rPr>
              <w:t>1.收集项目资料，进行选题，请老师给予意见和建议；</w:t>
            </w:r>
          </w:p>
          <w:p w:rsidR="00931DDF" w:rsidRPr="00931DDF" w:rsidRDefault="00931DDF" w:rsidP="00931DDF">
            <w:pPr>
              <w:rPr>
                <w:rFonts w:asciiTheme="minorEastAsia" w:eastAsiaTheme="minorEastAsia" w:hAnsiTheme="minorEastAsia" w:cs="宋体"/>
                <w:kern w:val="0"/>
                <w:szCs w:val="21"/>
              </w:rPr>
            </w:pPr>
            <w:r w:rsidRPr="00931DDF">
              <w:rPr>
                <w:rFonts w:asciiTheme="minorEastAsia" w:eastAsiaTheme="minorEastAsia" w:hAnsiTheme="minorEastAsia" w:cs="宋体" w:hint="eastAsia"/>
                <w:kern w:val="0"/>
                <w:szCs w:val="21"/>
              </w:rPr>
              <w:t>2.同时五人组队，各成员熟悉课题，简单构思；</w:t>
            </w:r>
          </w:p>
          <w:p w:rsidR="00931DDF" w:rsidRPr="00931DDF" w:rsidRDefault="00931DDF" w:rsidP="00931DDF">
            <w:pPr>
              <w:rPr>
                <w:rFonts w:asciiTheme="minorEastAsia" w:eastAsiaTheme="minorEastAsia" w:hAnsiTheme="minorEastAsia" w:cs="宋体"/>
                <w:kern w:val="0"/>
                <w:szCs w:val="21"/>
              </w:rPr>
            </w:pPr>
            <w:r w:rsidRPr="00931DDF">
              <w:rPr>
                <w:rFonts w:asciiTheme="minorEastAsia" w:eastAsiaTheme="minorEastAsia" w:hAnsiTheme="minorEastAsia" w:cs="宋体" w:hint="eastAsia"/>
                <w:kern w:val="0"/>
                <w:szCs w:val="21"/>
              </w:rPr>
              <w:t>3.构思框架，内部人员分工。</w:t>
            </w:r>
          </w:p>
        </w:tc>
      </w:tr>
      <w:tr w:rsidR="00931DDF" w:rsidRPr="00931DDF" w:rsidTr="00C34AA0">
        <w:trPr>
          <w:trHeight w:val="609"/>
        </w:trPr>
        <w:tc>
          <w:tcPr>
            <w:tcW w:w="1059" w:type="dxa"/>
            <w:vMerge/>
            <w:tcBorders>
              <w:top w:val="single" w:sz="8" w:space="0" w:color="4F81BD"/>
              <w:left w:val="single" w:sz="8" w:space="0" w:color="4F81BD"/>
              <w:bottom w:val="single" w:sz="8" w:space="0" w:color="4F81BD"/>
              <w:right w:val="single" w:sz="8" w:space="0" w:color="4F81BD"/>
              <w:tl2br w:val="nil"/>
              <w:tr2bl w:val="nil"/>
            </w:tcBorders>
            <w:shd w:val="clear" w:color="auto" w:fill="D3DFEE"/>
          </w:tcPr>
          <w:p w:rsidR="00931DDF" w:rsidRPr="00931DDF" w:rsidRDefault="00931DDF" w:rsidP="00931DDF">
            <w:pPr>
              <w:rPr>
                <w:rFonts w:asciiTheme="minorEastAsia" w:eastAsiaTheme="minorEastAsia" w:hAnsiTheme="minorEastAsia" w:cs="宋体"/>
                <w:b/>
                <w:bCs/>
                <w:kern w:val="0"/>
                <w:szCs w:val="21"/>
              </w:rPr>
            </w:pPr>
          </w:p>
        </w:tc>
        <w:tc>
          <w:tcPr>
            <w:tcW w:w="1860" w:type="dxa"/>
            <w:tcBorders>
              <w:top w:val="single" w:sz="8" w:space="0" w:color="4F81BD"/>
              <w:left w:val="single" w:sz="8" w:space="0" w:color="4F81BD"/>
              <w:bottom w:val="single" w:sz="8" w:space="0" w:color="4F81BD"/>
              <w:right w:val="single" w:sz="8" w:space="0" w:color="4F81BD"/>
              <w:tl2br w:val="nil"/>
              <w:tr2bl w:val="nil"/>
            </w:tcBorders>
            <w:shd w:val="clear" w:color="auto" w:fill="D3DFEE"/>
          </w:tcPr>
          <w:p w:rsidR="00931DDF" w:rsidRPr="00931DDF" w:rsidRDefault="00931DDF" w:rsidP="00931DDF">
            <w:pPr>
              <w:rPr>
                <w:rFonts w:asciiTheme="minorEastAsia" w:eastAsiaTheme="minorEastAsia" w:hAnsiTheme="minorEastAsia" w:cs="宋体"/>
                <w:kern w:val="0"/>
                <w:szCs w:val="21"/>
              </w:rPr>
            </w:pPr>
            <w:r w:rsidRPr="00931DDF">
              <w:rPr>
                <w:rFonts w:asciiTheme="minorEastAsia" w:eastAsiaTheme="minorEastAsia" w:hAnsiTheme="minorEastAsia" w:cs="宋体" w:hint="eastAsia"/>
                <w:kern w:val="0"/>
                <w:szCs w:val="21"/>
              </w:rPr>
              <w:t>第二阶段：</w:t>
            </w:r>
          </w:p>
          <w:p w:rsidR="00931DDF" w:rsidRPr="00931DDF" w:rsidRDefault="00931DDF" w:rsidP="00931DDF">
            <w:pPr>
              <w:rPr>
                <w:rFonts w:asciiTheme="minorEastAsia" w:eastAsiaTheme="minorEastAsia" w:hAnsiTheme="minorEastAsia" w:cs="宋体"/>
                <w:kern w:val="0"/>
                <w:szCs w:val="21"/>
              </w:rPr>
            </w:pPr>
          </w:p>
          <w:p w:rsidR="00931DDF" w:rsidRPr="00931DDF" w:rsidRDefault="00931DDF" w:rsidP="00931DDF">
            <w:pPr>
              <w:rPr>
                <w:rFonts w:asciiTheme="minorEastAsia" w:eastAsiaTheme="minorEastAsia" w:hAnsiTheme="minorEastAsia" w:cs="宋体"/>
                <w:kern w:val="0"/>
                <w:szCs w:val="21"/>
              </w:rPr>
            </w:pPr>
            <w:r w:rsidRPr="00931DDF">
              <w:rPr>
                <w:rFonts w:asciiTheme="minorEastAsia" w:eastAsiaTheme="minorEastAsia" w:hAnsiTheme="minorEastAsia" w:cs="宋体" w:hint="eastAsia"/>
                <w:kern w:val="0"/>
                <w:szCs w:val="21"/>
              </w:rPr>
              <w:t>2015年5月1日-</w:t>
            </w:r>
          </w:p>
          <w:p w:rsidR="00931DDF" w:rsidRPr="00931DDF" w:rsidRDefault="00931DDF" w:rsidP="00931DDF">
            <w:pPr>
              <w:rPr>
                <w:rFonts w:asciiTheme="minorEastAsia" w:eastAsiaTheme="minorEastAsia" w:hAnsiTheme="minorEastAsia" w:cs="宋体"/>
                <w:kern w:val="0"/>
                <w:szCs w:val="21"/>
              </w:rPr>
            </w:pPr>
            <w:r w:rsidRPr="00931DDF">
              <w:rPr>
                <w:rFonts w:asciiTheme="minorEastAsia" w:eastAsiaTheme="minorEastAsia" w:hAnsiTheme="minorEastAsia" w:cs="宋体" w:hint="eastAsia"/>
                <w:kern w:val="0"/>
                <w:szCs w:val="21"/>
              </w:rPr>
              <w:t>2015年6月2日</w:t>
            </w:r>
          </w:p>
        </w:tc>
        <w:tc>
          <w:tcPr>
            <w:tcW w:w="1155" w:type="dxa"/>
            <w:tcBorders>
              <w:top w:val="single" w:sz="8" w:space="0" w:color="4F81BD"/>
              <w:left w:val="single" w:sz="8" w:space="0" w:color="4F81BD"/>
              <w:bottom w:val="single" w:sz="8" w:space="0" w:color="4F81BD"/>
              <w:right w:val="single" w:sz="8" w:space="0" w:color="4F81BD"/>
              <w:tl2br w:val="nil"/>
              <w:tr2bl w:val="nil"/>
            </w:tcBorders>
            <w:shd w:val="clear" w:color="auto" w:fill="D3DFEE"/>
          </w:tcPr>
          <w:p w:rsidR="00931DDF" w:rsidRPr="00931DDF" w:rsidRDefault="00931DDF" w:rsidP="00931DDF">
            <w:pPr>
              <w:rPr>
                <w:rFonts w:asciiTheme="minorEastAsia" w:eastAsiaTheme="minorEastAsia" w:hAnsiTheme="minorEastAsia" w:cs="宋体"/>
                <w:kern w:val="0"/>
                <w:szCs w:val="21"/>
              </w:rPr>
            </w:pPr>
            <w:r w:rsidRPr="00931DDF">
              <w:rPr>
                <w:rFonts w:asciiTheme="minorEastAsia" w:eastAsiaTheme="minorEastAsia" w:hAnsiTheme="minorEastAsia" w:cs="宋体" w:hint="eastAsia"/>
                <w:kern w:val="0"/>
                <w:szCs w:val="21"/>
              </w:rPr>
              <w:t>校  内</w:t>
            </w:r>
          </w:p>
        </w:tc>
        <w:tc>
          <w:tcPr>
            <w:tcW w:w="4448" w:type="dxa"/>
            <w:tcBorders>
              <w:top w:val="single" w:sz="8" w:space="0" w:color="4F81BD"/>
              <w:left w:val="single" w:sz="8" w:space="0" w:color="4F81BD"/>
              <w:bottom w:val="single" w:sz="8" w:space="0" w:color="4F81BD"/>
              <w:right w:val="single" w:sz="8" w:space="0" w:color="4F81BD"/>
              <w:tl2br w:val="nil"/>
              <w:tr2bl w:val="nil"/>
            </w:tcBorders>
            <w:shd w:val="clear" w:color="auto" w:fill="D3DFEE"/>
          </w:tcPr>
          <w:p w:rsidR="00931DDF" w:rsidRPr="00931DDF" w:rsidRDefault="00931DDF" w:rsidP="00931DDF">
            <w:pPr>
              <w:rPr>
                <w:rFonts w:asciiTheme="minorEastAsia" w:eastAsiaTheme="minorEastAsia" w:hAnsiTheme="minorEastAsia" w:cs="宋体"/>
                <w:kern w:val="0"/>
                <w:szCs w:val="21"/>
              </w:rPr>
            </w:pPr>
            <w:r w:rsidRPr="00931DDF">
              <w:rPr>
                <w:rFonts w:asciiTheme="minorEastAsia" w:eastAsiaTheme="minorEastAsia" w:hAnsiTheme="minorEastAsia" w:cs="宋体" w:hint="eastAsia"/>
                <w:kern w:val="0"/>
                <w:szCs w:val="21"/>
              </w:rPr>
              <w:t>1.全体组员共同搜集并共享资料；</w:t>
            </w:r>
          </w:p>
          <w:p w:rsidR="00931DDF" w:rsidRPr="00931DDF" w:rsidRDefault="00931DDF" w:rsidP="00931DDF">
            <w:pPr>
              <w:rPr>
                <w:rFonts w:asciiTheme="minorEastAsia" w:eastAsiaTheme="minorEastAsia" w:hAnsiTheme="minorEastAsia" w:cs="宋体"/>
                <w:kern w:val="0"/>
                <w:szCs w:val="21"/>
              </w:rPr>
            </w:pPr>
            <w:r w:rsidRPr="00931DDF">
              <w:rPr>
                <w:rFonts w:asciiTheme="minorEastAsia" w:eastAsiaTheme="minorEastAsia" w:hAnsiTheme="minorEastAsia" w:cs="宋体" w:hint="eastAsia"/>
                <w:kern w:val="0"/>
                <w:szCs w:val="21"/>
              </w:rPr>
              <w:t>2.组员分工撰写，然后汇总修改整合立项申请书；</w:t>
            </w:r>
          </w:p>
          <w:p w:rsidR="00931DDF" w:rsidRPr="00931DDF" w:rsidRDefault="00931DDF" w:rsidP="00931DDF">
            <w:pPr>
              <w:rPr>
                <w:rFonts w:asciiTheme="minorEastAsia" w:eastAsiaTheme="minorEastAsia" w:hAnsiTheme="minorEastAsia" w:cs="宋体"/>
                <w:kern w:val="0"/>
                <w:szCs w:val="21"/>
              </w:rPr>
            </w:pPr>
            <w:r w:rsidRPr="00931DDF">
              <w:rPr>
                <w:rFonts w:asciiTheme="minorEastAsia" w:eastAsiaTheme="minorEastAsia" w:hAnsiTheme="minorEastAsia" w:cs="宋体" w:hint="eastAsia"/>
                <w:kern w:val="0"/>
                <w:szCs w:val="21"/>
              </w:rPr>
              <w:t>3.全体组员集中讨论设计问卷和访谈，整合修改；</w:t>
            </w:r>
          </w:p>
          <w:p w:rsidR="00931DDF" w:rsidRPr="00931DDF" w:rsidRDefault="00931DDF" w:rsidP="00931DDF">
            <w:pPr>
              <w:rPr>
                <w:rFonts w:asciiTheme="minorEastAsia" w:eastAsiaTheme="minorEastAsia" w:hAnsiTheme="minorEastAsia" w:cs="宋体"/>
                <w:kern w:val="0"/>
                <w:szCs w:val="21"/>
              </w:rPr>
            </w:pPr>
            <w:r w:rsidRPr="00931DDF">
              <w:rPr>
                <w:rFonts w:asciiTheme="minorEastAsia" w:eastAsiaTheme="minorEastAsia" w:hAnsiTheme="minorEastAsia" w:cs="宋体" w:hint="eastAsia"/>
                <w:kern w:val="0"/>
                <w:szCs w:val="21"/>
              </w:rPr>
              <w:t>4.请指导老师予以批改意见，之后主持人进行立项申请书内容的修改工作，并提交完善的立项申请书。</w:t>
            </w:r>
          </w:p>
        </w:tc>
      </w:tr>
      <w:tr w:rsidR="00931DDF" w:rsidRPr="00931DDF" w:rsidTr="00C34AA0">
        <w:trPr>
          <w:trHeight w:val="1568"/>
        </w:trPr>
        <w:tc>
          <w:tcPr>
            <w:tcW w:w="1059" w:type="dxa"/>
            <w:vMerge w:val="restart"/>
            <w:tcBorders>
              <w:top w:val="single" w:sz="8" w:space="0" w:color="4F81BD"/>
              <w:left w:val="single" w:sz="8" w:space="0" w:color="4F81BD"/>
              <w:bottom w:val="single" w:sz="8" w:space="0" w:color="4F81BD"/>
              <w:right w:val="single" w:sz="8" w:space="0" w:color="4F81BD"/>
              <w:tl2br w:val="nil"/>
              <w:tr2bl w:val="nil"/>
            </w:tcBorders>
            <w:shd w:val="clear" w:color="auto" w:fill="D3DFEE"/>
          </w:tcPr>
          <w:p w:rsidR="00931DDF" w:rsidRPr="00931DDF" w:rsidRDefault="00931DDF" w:rsidP="00931DDF">
            <w:pPr>
              <w:rPr>
                <w:rFonts w:asciiTheme="minorEastAsia" w:eastAsiaTheme="minorEastAsia" w:hAnsiTheme="minorEastAsia" w:cs="宋体"/>
                <w:b/>
                <w:bCs/>
                <w:kern w:val="0"/>
                <w:szCs w:val="21"/>
              </w:rPr>
            </w:pPr>
            <w:r w:rsidRPr="00931DDF">
              <w:rPr>
                <w:rFonts w:asciiTheme="minorEastAsia" w:eastAsiaTheme="minorEastAsia" w:hAnsiTheme="minorEastAsia" w:cs="宋体" w:hint="eastAsia"/>
                <w:b/>
                <w:bCs/>
                <w:kern w:val="0"/>
                <w:szCs w:val="21"/>
              </w:rPr>
              <w:t xml:space="preserve">   </w:t>
            </w:r>
          </w:p>
          <w:p w:rsidR="00931DDF" w:rsidRPr="00931DDF" w:rsidRDefault="00931DDF" w:rsidP="00931DDF">
            <w:pPr>
              <w:rPr>
                <w:rFonts w:asciiTheme="minorEastAsia" w:eastAsiaTheme="minorEastAsia" w:hAnsiTheme="minorEastAsia" w:cs="宋体"/>
                <w:b/>
                <w:bCs/>
                <w:kern w:val="0"/>
                <w:szCs w:val="21"/>
              </w:rPr>
            </w:pPr>
          </w:p>
          <w:p w:rsidR="00931DDF" w:rsidRPr="00931DDF" w:rsidRDefault="00931DDF" w:rsidP="00931DDF">
            <w:pPr>
              <w:rPr>
                <w:rFonts w:asciiTheme="minorEastAsia" w:eastAsiaTheme="minorEastAsia" w:hAnsiTheme="minorEastAsia" w:cs="宋体"/>
                <w:b/>
                <w:bCs/>
                <w:kern w:val="0"/>
                <w:szCs w:val="21"/>
              </w:rPr>
            </w:pPr>
          </w:p>
          <w:p w:rsidR="00931DDF" w:rsidRPr="00931DDF" w:rsidRDefault="00931DDF" w:rsidP="00931DDF">
            <w:pPr>
              <w:rPr>
                <w:rFonts w:asciiTheme="minorEastAsia" w:eastAsiaTheme="minorEastAsia" w:hAnsiTheme="minorEastAsia" w:cs="宋体"/>
                <w:b/>
                <w:bCs/>
                <w:kern w:val="0"/>
                <w:szCs w:val="21"/>
              </w:rPr>
            </w:pPr>
            <w:r w:rsidRPr="00931DDF">
              <w:rPr>
                <w:rFonts w:asciiTheme="minorEastAsia" w:eastAsiaTheme="minorEastAsia" w:hAnsiTheme="minorEastAsia" w:cs="宋体" w:hint="eastAsia"/>
                <w:b/>
                <w:bCs/>
                <w:kern w:val="0"/>
                <w:szCs w:val="21"/>
              </w:rPr>
              <w:t xml:space="preserve">   实</w:t>
            </w:r>
          </w:p>
          <w:p w:rsidR="00931DDF" w:rsidRPr="00931DDF" w:rsidRDefault="00931DDF" w:rsidP="00931DDF">
            <w:pPr>
              <w:rPr>
                <w:rFonts w:asciiTheme="minorEastAsia" w:eastAsiaTheme="minorEastAsia" w:hAnsiTheme="minorEastAsia" w:cs="宋体"/>
                <w:b/>
                <w:bCs/>
                <w:kern w:val="0"/>
                <w:szCs w:val="21"/>
              </w:rPr>
            </w:pPr>
            <w:r w:rsidRPr="00931DDF">
              <w:rPr>
                <w:rFonts w:asciiTheme="minorEastAsia" w:eastAsiaTheme="minorEastAsia" w:hAnsiTheme="minorEastAsia" w:cs="宋体" w:hint="eastAsia"/>
                <w:b/>
                <w:bCs/>
                <w:kern w:val="0"/>
                <w:szCs w:val="21"/>
              </w:rPr>
              <w:t xml:space="preserve">   地</w:t>
            </w:r>
          </w:p>
          <w:p w:rsidR="00931DDF" w:rsidRPr="00931DDF" w:rsidRDefault="00931DDF" w:rsidP="00931DDF">
            <w:pPr>
              <w:rPr>
                <w:rFonts w:asciiTheme="minorEastAsia" w:eastAsiaTheme="minorEastAsia" w:hAnsiTheme="minorEastAsia" w:cs="宋体"/>
                <w:b/>
                <w:bCs/>
                <w:kern w:val="0"/>
                <w:szCs w:val="21"/>
              </w:rPr>
            </w:pPr>
            <w:r w:rsidRPr="00931DDF">
              <w:rPr>
                <w:rFonts w:asciiTheme="minorEastAsia" w:eastAsiaTheme="minorEastAsia" w:hAnsiTheme="minorEastAsia" w:cs="宋体" w:hint="eastAsia"/>
                <w:b/>
                <w:bCs/>
                <w:kern w:val="0"/>
                <w:szCs w:val="21"/>
              </w:rPr>
              <w:t xml:space="preserve">   调</w:t>
            </w:r>
          </w:p>
          <w:p w:rsidR="00931DDF" w:rsidRPr="00931DDF" w:rsidRDefault="00931DDF" w:rsidP="00931DDF">
            <w:pPr>
              <w:rPr>
                <w:rFonts w:asciiTheme="minorEastAsia" w:eastAsiaTheme="minorEastAsia" w:hAnsiTheme="minorEastAsia" w:cs="宋体"/>
                <w:b/>
                <w:bCs/>
                <w:kern w:val="0"/>
                <w:szCs w:val="21"/>
              </w:rPr>
            </w:pPr>
            <w:r w:rsidRPr="00931DDF">
              <w:rPr>
                <w:rFonts w:asciiTheme="minorEastAsia" w:eastAsiaTheme="minorEastAsia" w:hAnsiTheme="minorEastAsia" w:cs="宋体" w:hint="eastAsia"/>
                <w:b/>
                <w:bCs/>
                <w:kern w:val="0"/>
                <w:szCs w:val="21"/>
              </w:rPr>
              <w:t xml:space="preserve">   </w:t>
            </w:r>
            <w:proofErr w:type="gramStart"/>
            <w:r w:rsidRPr="00931DDF">
              <w:rPr>
                <w:rFonts w:asciiTheme="minorEastAsia" w:eastAsiaTheme="minorEastAsia" w:hAnsiTheme="minorEastAsia" w:cs="宋体" w:hint="eastAsia"/>
                <w:b/>
                <w:bCs/>
                <w:kern w:val="0"/>
                <w:szCs w:val="21"/>
              </w:rPr>
              <w:t>研</w:t>
            </w:r>
            <w:proofErr w:type="gramEnd"/>
          </w:p>
          <w:p w:rsidR="00931DDF" w:rsidRPr="00931DDF" w:rsidRDefault="00931DDF" w:rsidP="00931DDF">
            <w:pPr>
              <w:rPr>
                <w:rFonts w:asciiTheme="minorEastAsia" w:eastAsiaTheme="minorEastAsia" w:hAnsiTheme="minorEastAsia" w:cs="宋体"/>
                <w:b/>
                <w:bCs/>
                <w:kern w:val="0"/>
                <w:szCs w:val="21"/>
              </w:rPr>
            </w:pPr>
            <w:r w:rsidRPr="00931DDF">
              <w:rPr>
                <w:rFonts w:asciiTheme="minorEastAsia" w:eastAsiaTheme="minorEastAsia" w:hAnsiTheme="minorEastAsia" w:cs="宋体" w:hint="eastAsia"/>
                <w:b/>
                <w:bCs/>
                <w:kern w:val="0"/>
                <w:szCs w:val="21"/>
              </w:rPr>
              <w:t xml:space="preserve">   阶</w:t>
            </w:r>
          </w:p>
          <w:p w:rsidR="00931DDF" w:rsidRPr="00931DDF" w:rsidRDefault="00931DDF" w:rsidP="00931DDF">
            <w:pPr>
              <w:rPr>
                <w:rFonts w:asciiTheme="minorEastAsia" w:eastAsiaTheme="minorEastAsia" w:hAnsiTheme="minorEastAsia" w:cs="宋体"/>
                <w:b/>
                <w:bCs/>
                <w:kern w:val="0"/>
                <w:szCs w:val="21"/>
              </w:rPr>
            </w:pPr>
            <w:r w:rsidRPr="00931DDF">
              <w:rPr>
                <w:rFonts w:asciiTheme="minorEastAsia" w:eastAsiaTheme="minorEastAsia" w:hAnsiTheme="minorEastAsia" w:cs="宋体" w:hint="eastAsia"/>
                <w:b/>
                <w:bCs/>
                <w:kern w:val="0"/>
                <w:szCs w:val="21"/>
              </w:rPr>
              <w:t xml:space="preserve">   段</w:t>
            </w:r>
          </w:p>
        </w:tc>
        <w:tc>
          <w:tcPr>
            <w:tcW w:w="1860" w:type="dxa"/>
            <w:tcBorders>
              <w:top w:val="single" w:sz="8" w:space="0" w:color="4F81BD"/>
              <w:left w:val="single" w:sz="8" w:space="0" w:color="4F81BD"/>
              <w:bottom w:val="single" w:sz="8" w:space="0" w:color="4F81BD"/>
              <w:right w:val="single" w:sz="8" w:space="0" w:color="4F81BD"/>
              <w:tl2br w:val="nil"/>
              <w:tr2bl w:val="nil"/>
            </w:tcBorders>
            <w:shd w:val="clear" w:color="auto" w:fill="auto"/>
          </w:tcPr>
          <w:p w:rsidR="00931DDF" w:rsidRPr="00931DDF" w:rsidRDefault="00931DDF" w:rsidP="00931DDF">
            <w:pPr>
              <w:rPr>
                <w:rFonts w:asciiTheme="minorEastAsia" w:eastAsiaTheme="minorEastAsia" w:hAnsiTheme="minorEastAsia" w:cs="宋体"/>
                <w:kern w:val="0"/>
                <w:szCs w:val="21"/>
              </w:rPr>
            </w:pPr>
            <w:r w:rsidRPr="00931DDF">
              <w:rPr>
                <w:rFonts w:asciiTheme="minorEastAsia" w:eastAsiaTheme="minorEastAsia" w:hAnsiTheme="minorEastAsia" w:cs="宋体" w:hint="eastAsia"/>
                <w:kern w:val="0"/>
                <w:szCs w:val="21"/>
              </w:rPr>
              <w:t>第一阶段：</w:t>
            </w:r>
          </w:p>
          <w:p w:rsidR="00931DDF" w:rsidRPr="00931DDF" w:rsidRDefault="00931DDF" w:rsidP="00931DDF">
            <w:pPr>
              <w:rPr>
                <w:rFonts w:asciiTheme="minorEastAsia" w:eastAsiaTheme="minorEastAsia" w:hAnsiTheme="minorEastAsia" w:cs="宋体"/>
                <w:kern w:val="0"/>
                <w:szCs w:val="21"/>
              </w:rPr>
            </w:pPr>
            <w:r w:rsidRPr="00931DDF">
              <w:rPr>
                <w:rFonts w:asciiTheme="minorEastAsia" w:eastAsiaTheme="minorEastAsia" w:hAnsiTheme="minorEastAsia" w:cs="宋体" w:hint="eastAsia"/>
                <w:kern w:val="0"/>
                <w:szCs w:val="21"/>
              </w:rPr>
              <w:t>2015年</w:t>
            </w:r>
            <w:r w:rsidR="00CC6464">
              <w:rPr>
                <w:rFonts w:asciiTheme="minorEastAsia" w:eastAsiaTheme="minorEastAsia" w:hAnsiTheme="minorEastAsia" w:cs="宋体" w:hint="eastAsia"/>
                <w:kern w:val="0"/>
                <w:szCs w:val="21"/>
              </w:rPr>
              <w:t>6月20</w:t>
            </w:r>
            <w:r w:rsidRPr="00931DDF">
              <w:rPr>
                <w:rFonts w:asciiTheme="minorEastAsia" w:eastAsiaTheme="minorEastAsia" w:hAnsiTheme="minorEastAsia" w:cs="宋体" w:hint="eastAsia"/>
                <w:kern w:val="0"/>
                <w:szCs w:val="21"/>
              </w:rPr>
              <w:t>日-</w:t>
            </w:r>
          </w:p>
          <w:p w:rsidR="00931DDF" w:rsidRPr="00931DDF" w:rsidRDefault="00931DDF" w:rsidP="00931DDF">
            <w:pPr>
              <w:rPr>
                <w:rFonts w:asciiTheme="minorEastAsia" w:eastAsiaTheme="minorEastAsia" w:hAnsiTheme="minorEastAsia" w:cs="宋体"/>
                <w:kern w:val="0"/>
                <w:szCs w:val="21"/>
              </w:rPr>
            </w:pPr>
            <w:r w:rsidRPr="00931DDF">
              <w:rPr>
                <w:rFonts w:asciiTheme="minorEastAsia" w:eastAsiaTheme="minorEastAsia" w:hAnsiTheme="minorEastAsia" w:cs="宋体" w:hint="eastAsia"/>
                <w:kern w:val="0"/>
                <w:szCs w:val="21"/>
              </w:rPr>
              <w:t>2015年</w:t>
            </w:r>
            <w:r w:rsidR="00CC6464">
              <w:rPr>
                <w:rFonts w:asciiTheme="minorEastAsia" w:eastAsiaTheme="minorEastAsia" w:hAnsiTheme="minorEastAsia" w:cs="宋体" w:hint="eastAsia"/>
                <w:kern w:val="0"/>
                <w:szCs w:val="21"/>
              </w:rPr>
              <w:t>7</w:t>
            </w:r>
            <w:r w:rsidRPr="00931DDF">
              <w:rPr>
                <w:rFonts w:asciiTheme="minorEastAsia" w:eastAsiaTheme="minorEastAsia" w:hAnsiTheme="minorEastAsia" w:cs="宋体" w:hint="eastAsia"/>
                <w:kern w:val="0"/>
                <w:szCs w:val="21"/>
              </w:rPr>
              <w:t>月</w:t>
            </w:r>
            <w:r w:rsidR="00CC6464">
              <w:rPr>
                <w:rFonts w:asciiTheme="minorEastAsia" w:eastAsiaTheme="minorEastAsia" w:hAnsiTheme="minorEastAsia" w:cs="宋体" w:hint="eastAsia"/>
                <w:kern w:val="0"/>
                <w:szCs w:val="21"/>
              </w:rPr>
              <w:t>1</w:t>
            </w:r>
            <w:r w:rsidRPr="00931DDF">
              <w:rPr>
                <w:rFonts w:asciiTheme="minorEastAsia" w:eastAsiaTheme="minorEastAsia" w:hAnsiTheme="minorEastAsia" w:cs="宋体" w:hint="eastAsia"/>
                <w:kern w:val="0"/>
                <w:szCs w:val="21"/>
              </w:rPr>
              <w:t xml:space="preserve"> 日</w:t>
            </w:r>
          </w:p>
        </w:tc>
        <w:tc>
          <w:tcPr>
            <w:tcW w:w="1155" w:type="dxa"/>
            <w:tcBorders>
              <w:top w:val="single" w:sz="8" w:space="0" w:color="4F81BD"/>
              <w:left w:val="single" w:sz="8" w:space="0" w:color="4F81BD"/>
              <w:bottom w:val="single" w:sz="8" w:space="0" w:color="4F81BD"/>
              <w:right w:val="single" w:sz="8" w:space="0" w:color="4F81BD"/>
              <w:tl2br w:val="nil"/>
              <w:tr2bl w:val="nil"/>
            </w:tcBorders>
            <w:shd w:val="clear" w:color="auto" w:fill="D3DFEE"/>
          </w:tcPr>
          <w:p w:rsidR="00931DDF" w:rsidRPr="00931DDF" w:rsidRDefault="00931DDF" w:rsidP="00931DDF">
            <w:pPr>
              <w:rPr>
                <w:rFonts w:asciiTheme="minorEastAsia" w:eastAsiaTheme="minorEastAsia" w:hAnsiTheme="minorEastAsia" w:cs="宋体"/>
                <w:kern w:val="0"/>
                <w:szCs w:val="21"/>
              </w:rPr>
            </w:pPr>
            <w:r w:rsidRPr="00931DDF">
              <w:rPr>
                <w:rFonts w:asciiTheme="minorEastAsia" w:eastAsiaTheme="minorEastAsia" w:hAnsiTheme="minorEastAsia" w:cs="宋体" w:hint="eastAsia"/>
                <w:kern w:val="0"/>
                <w:szCs w:val="21"/>
              </w:rPr>
              <w:t>校  内</w:t>
            </w:r>
          </w:p>
        </w:tc>
        <w:tc>
          <w:tcPr>
            <w:tcW w:w="4448" w:type="dxa"/>
            <w:tcBorders>
              <w:top w:val="single" w:sz="8" w:space="0" w:color="4F81BD"/>
              <w:left w:val="single" w:sz="8" w:space="0" w:color="4F81BD"/>
              <w:bottom w:val="single" w:sz="8" w:space="0" w:color="4F81BD"/>
              <w:right w:val="single" w:sz="8" w:space="0" w:color="4F81BD"/>
              <w:tl2br w:val="nil"/>
              <w:tr2bl w:val="nil"/>
            </w:tcBorders>
            <w:shd w:val="clear" w:color="auto" w:fill="D3DFEE"/>
          </w:tcPr>
          <w:p w:rsidR="00931DDF" w:rsidRPr="00931DDF" w:rsidRDefault="00931DDF" w:rsidP="00931DDF">
            <w:pPr>
              <w:rPr>
                <w:rFonts w:asciiTheme="minorEastAsia" w:eastAsiaTheme="minorEastAsia" w:hAnsiTheme="minorEastAsia" w:cs="宋体"/>
                <w:kern w:val="0"/>
                <w:szCs w:val="21"/>
              </w:rPr>
            </w:pPr>
            <w:r w:rsidRPr="00931DDF">
              <w:rPr>
                <w:rFonts w:asciiTheme="minorEastAsia" w:eastAsiaTheme="minorEastAsia" w:hAnsiTheme="minorEastAsia" w:cs="宋体" w:hint="eastAsia"/>
                <w:kern w:val="0"/>
                <w:szCs w:val="21"/>
              </w:rPr>
              <w:t>1.全体组员在学校及学校附近等地区进行问卷初次发放工作，同时进行网上问卷初次发放工作；</w:t>
            </w:r>
          </w:p>
          <w:p w:rsidR="00931DDF" w:rsidRPr="00931DDF" w:rsidRDefault="00931DDF" w:rsidP="00931DDF">
            <w:pPr>
              <w:rPr>
                <w:rFonts w:asciiTheme="minorEastAsia" w:eastAsiaTheme="minorEastAsia" w:hAnsiTheme="minorEastAsia" w:cs="宋体"/>
                <w:kern w:val="0"/>
                <w:szCs w:val="21"/>
              </w:rPr>
            </w:pPr>
            <w:r w:rsidRPr="00931DDF">
              <w:rPr>
                <w:rFonts w:asciiTheme="minorEastAsia" w:eastAsiaTheme="minorEastAsia" w:hAnsiTheme="minorEastAsia" w:cs="宋体" w:hint="eastAsia"/>
                <w:kern w:val="0"/>
                <w:szCs w:val="21"/>
              </w:rPr>
              <w:t>2.根据初次发放的问卷的填写，进行问卷的进一步完善工作；</w:t>
            </w:r>
          </w:p>
          <w:p w:rsidR="00931DDF" w:rsidRPr="00931DDF" w:rsidRDefault="00931DDF" w:rsidP="00931DDF">
            <w:pPr>
              <w:rPr>
                <w:rFonts w:asciiTheme="minorEastAsia" w:eastAsiaTheme="minorEastAsia" w:hAnsiTheme="minorEastAsia" w:cs="宋体"/>
                <w:kern w:val="0"/>
                <w:szCs w:val="21"/>
              </w:rPr>
            </w:pPr>
            <w:r w:rsidRPr="00931DDF">
              <w:rPr>
                <w:rFonts w:asciiTheme="minorEastAsia" w:eastAsiaTheme="minorEastAsia" w:hAnsiTheme="minorEastAsia" w:cs="宋体" w:hint="eastAsia"/>
                <w:kern w:val="0"/>
                <w:szCs w:val="21"/>
              </w:rPr>
              <w:t>3、对校内同学进行访谈</w:t>
            </w:r>
          </w:p>
        </w:tc>
      </w:tr>
      <w:tr w:rsidR="00931DDF" w:rsidRPr="00931DDF" w:rsidTr="00C34AA0">
        <w:trPr>
          <w:trHeight w:val="628"/>
        </w:trPr>
        <w:tc>
          <w:tcPr>
            <w:tcW w:w="1059" w:type="dxa"/>
            <w:vMerge/>
            <w:tcBorders>
              <w:top w:val="single" w:sz="8" w:space="0" w:color="4F81BD"/>
              <w:left w:val="single" w:sz="8" w:space="0" w:color="4F81BD"/>
              <w:bottom w:val="single" w:sz="8" w:space="0" w:color="4F81BD"/>
              <w:right w:val="single" w:sz="8" w:space="0" w:color="4F81BD"/>
              <w:tl2br w:val="nil"/>
              <w:tr2bl w:val="nil"/>
            </w:tcBorders>
            <w:shd w:val="clear" w:color="auto" w:fill="D3DFEE"/>
          </w:tcPr>
          <w:p w:rsidR="00931DDF" w:rsidRPr="00931DDF" w:rsidRDefault="00931DDF" w:rsidP="00931DDF">
            <w:pPr>
              <w:rPr>
                <w:rFonts w:asciiTheme="minorEastAsia" w:eastAsiaTheme="minorEastAsia" w:hAnsiTheme="minorEastAsia" w:cs="宋体"/>
                <w:b/>
                <w:bCs/>
                <w:kern w:val="0"/>
                <w:szCs w:val="21"/>
              </w:rPr>
            </w:pPr>
          </w:p>
        </w:tc>
        <w:tc>
          <w:tcPr>
            <w:tcW w:w="1860" w:type="dxa"/>
            <w:tcBorders>
              <w:top w:val="single" w:sz="8" w:space="0" w:color="4F81BD"/>
              <w:left w:val="single" w:sz="8" w:space="0" w:color="4F81BD"/>
              <w:bottom w:val="single" w:sz="8" w:space="0" w:color="4F81BD"/>
              <w:right w:val="single" w:sz="8" w:space="0" w:color="4F81BD"/>
              <w:tl2br w:val="nil"/>
              <w:tr2bl w:val="nil"/>
            </w:tcBorders>
            <w:shd w:val="clear" w:color="auto" w:fill="D3DFEE"/>
          </w:tcPr>
          <w:p w:rsidR="00931DDF" w:rsidRPr="00931DDF" w:rsidRDefault="00931DDF" w:rsidP="00931DDF">
            <w:pPr>
              <w:rPr>
                <w:rFonts w:asciiTheme="minorEastAsia" w:eastAsiaTheme="minorEastAsia" w:hAnsiTheme="minorEastAsia" w:cs="宋体"/>
                <w:kern w:val="0"/>
                <w:szCs w:val="21"/>
              </w:rPr>
            </w:pPr>
            <w:r w:rsidRPr="00931DDF">
              <w:rPr>
                <w:rFonts w:asciiTheme="minorEastAsia" w:eastAsiaTheme="minorEastAsia" w:hAnsiTheme="minorEastAsia" w:cs="宋体" w:hint="eastAsia"/>
                <w:kern w:val="0"/>
                <w:szCs w:val="21"/>
              </w:rPr>
              <w:t>第二阶段：</w:t>
            </w:r>
          </w:p>
          <w:p w:rsidR="00931DDF" w:rsidRPr="00931DDF" w:rsidRDefault="00931DDF" w:rsidP="00931DDF">
            <w:pPr>
              <w:rPr>
                <w:rFonts w:asciiTheme="minorEastAsia" w:eastAsiaTheme="minorEastAsia" w:hAnsiTheme="minorEastAsia" w:cs="宋体"/>
                <w:kern w:val="0"/>
                <w:szCs w:val="21"/>
              </w:rPr>
            </w:pPr>
            <w:r w:rsidRPr="00931DDF">
              <w:rPr>
                <w:rFonts w:asciiTheme="minorEastAsia" w:eastAsiaTheme="minorEastAsia" w:hAnsiTheme="minorEastAsia" w:cs="宋体" w:hint="eastAsia"/>
                <w:kern w:val="0"/>
                <w:szCs w:val="21"/>
              </w:rPr>
              <w:t xml:space="preserve">2015年 </w:t>
            </w:r>
            <w:r w:rsidR="00CC6464">
              <w:rPr>
                <w:rFonts w:asciiTheme="minorEastAsia" w:eastAsiaTheme="minorEastAsia" w:hAnsiTheme="minorEastAsia" w:cs="宋体" w:hint="eastAsia"/>
                <w:kern w:val="0"/>
                <w:szCs w:val="21"/>
              </w:rPr>
              <w:t>7</w:t>
            </w:r>
            <w:r w:rsidRPr="00931DDF">
              <w:rPr>
                <w:rFonts w:asciiTheme="minorEastAsia" w:eastAsiaTheme="minorEastAsia" w:hAnsiTheme="minorEastAsia" w:cs="宋体" w:hint="eastAsia"/>
                <w:kern w:val="0"/>
                <w:szCs w:val="21"/>
              </w:rPr>
              <w:t>月</w:t>
            </w:r>
            <w:r w:rsidR="00CC6464">
              <w:rPr>
                <w:rFonts w:asciiTheme="minorEastAsia" w:eastAsiaTheme="minorEastAsia" w:hAnsiTheme="minorEastAsia" w:cs="宋体" w:hint="eastAsia"/>
                <w:kern w:val="0"/>
                <w:szCs w:val="21"/>
              </w:rPr>
              <w:t>1</w:t>
            </w:r>
            <w:r w:rsidRPr="00931DDF">
              <w:rPr>
                <w:rFonts w:asciiTheme="minorEastAsia" w:eastAsiaTheme="minorEastAsia" w:hAnsiTheme="minorEastAsia" w:cs="宋体" w:hint="eastAsia"/>
                <w:kern w:val="0"/>
                <w:szCs w:val="21"/>
              </w:rPr>
              <w:t>日-</w:t>
            </w:r>
          </w:p>
          <w:p w:rsidR="00931DDF" w:rsidRPr="00931DDF" w:rsidRDefault="00931DDF" w:rsidP="00931DDF">
            <w:pPr>
              <w:rPr>
                <w:rFonts w:asciiTheme="minorEastAsia" w:eastAsiaTheme="minorEastAsia" w:hAnsiTheme="minorEastAsia" w:cs="宋体"/>
                <w:kern w:val="0"/>
                <w:szCs w:val="21"/>
              </w:rPr>
            </w:pPr>
            <w:r w:rsidRPr="00931DDF">
              <w:rPr>
                <w:rFonts w:asciiTheme="minorEastAsia" w:eastAsiaTheme="minorEastAsia" w:hAnsiTheme="minorEastAsia" w:cs="宋体" w:hint="eastAsia"/>
                <w:kern w:val="0"/>
                <w:szCs w:val="21"/>
              </w:rPr>
              <w:t xml:space="preserve">2015年 </w:t>
            </w:r>
            <w:r w:rsidR="00CC6464">
              <w:rPr>
                <w:rFonts w:asciiTheme="minorEastAsia" w:eastAsiaTheme="minorEastAsia" w:hAnsiTheme="minorEastAsia" w:cs="宋体" w:hint="eastAsia"/>
                <w:kern w:val="0"/>
                <w:szCs w:val="21"/>
              </w:rPr>
              <w:t>7</w:t>
            </w:r>
            <w:r w:rsidRPr="00931DDF">
              <w:rPr>
                <w:rFonts w:asciiTheme="minorEastAsia" w:eastAsiaTheme="minorEastAsia" w:hAnsiTheme="minorEastAsia" w:cs="宋体" w:hint="eastAsia"/>
                <w:kern w:val="0"/>
                <w:szCs w:val="21"/>
              </w:rPr>
              <w:t>月</w:t>
            </w:r>
            <w:r w:rsidR="00CC6464">
              <w:rPr>
                <w:rFonts w:asciiTheme="minorEastAsia" w:eastAsiaTheme="minorEastAsia" w:hAnsiTheme="minorEastAsia" w:cs="宋体" w:hint="eastAsia"/>
                <w:kern w:val="0"/>
                <w:szCs w:val="21"/>
              </w:rPr>
              <w:t>10</w:t>
            </w:r>
            <w:r w:rsidRPr="00931DDF">
              <w:rPr>
                <w:rFonts w:asciiTheme="minorEastAsia" w:eastAsiaTheme="minorEastAsia" w:hAnsiTheme="minorEastAsia" w:cs="宋体" w:hint="eastAsia"/>
                <w:kern w:val="0"/>
                <w:szCs w:val="21"/>
              </w:rPr>
              <w:t xml:space="preserve"> 日</w:t>
            </w:r>
          </w:p>
        </w:tc>
        <w:tc>
          <w:tcPr>
            <w:tcW w:w="1155" w:type="dxa"/>
            <w:tcBorders>
              <w:top w:val="single" w:sz="8" w:space="0" w:color="4F81BD"/>
              <w:left w:val="single" w:sz="8" w:space="0" w:color="4F81BD"/>
              <w:bottom w:val="single" w:sz="8" w:space="0" w:color="4F81BD"/>
              <w:right w:val="single" w:sz="8" w:space="0" w:color="4F81BD"/>
              <w:tl2br w:val="nil"/>
              <w:tr2bl w:val="nil"/>
            </w:tcBorders>
            <w:shd w:val="clear" w:color="auto" w:fill="D3DFEE"/>
          </w:tcPr>
          <w:p w:rsidR="00931DDF" w:rsidRPr="00931DDF" w:rsidRDefault="00931DDF" w:rsidP="00931DDF">
            <w:pPr>
              <w:rPr>
                <w:rFonts w:asciiTheme="minorEastAsia" w:eastAsiaTheme="minorEastAsia" w:hAnsiTheme="minorEastAsia" w:cs="宋体"/>
                <w:kern w:val="0"/>
                <w:szCs w:val="21"/>
              </w:rPr>
            </w:pPr>
            <w:r w:rsidRPr="00931DDF">
              <w:rPr>
                <w:rFonts w:asciiTheme="minorEastAsia" w:eastAsiaTheme="minorEastAsia" w:hAnsiTheme="minorEastAsia" w:cs="宋体" w:hint="eastAsia"/>
                <w:kern w:val="0"/>
                <w:szCs w:val="21"/>
              </w:rPr>
              <w:t>武汉市硚口区古田三路附近</w:t>
            </w:r>
          </w:p>
        </w:tc>
        <w:tc>
          <w:tcPr>
            <w:tcW w:w="4448" w:type="dxa"/>
            <w:tcBorders>
              <w:top w:val="single" w:sz="8" w:space="0" w:color="4F81BD"/>
              <w:left w:val="single" w:sz="8" w:space="0" w:color="4F81BD"/>
              <w:bottom w:val="single" w:sz="8" w:space="0" w:color="4F81BD"/>
              <w:right w:val="single" w:sz="8" w:space="0" w:color="4F81BD"/>
              <w:tl2br w:val="nil"/>
              <w:tr2bl w:val="nil"/>
            </w:tcBorders>
            <w:shd w:val="clear" w:color="auto" w:fill="D3DFEE"/>
          </w:tcPr>
          <w:p w:rsidR="00931DDF" w:rsidRPr="00931DDF" w:rsidRDefault="00931DDF" w:rsidP="00931DDF">
            <w:pPr>
              <w:rPr>
                <w:rFonts w:asciiTheme="minorEastAsia" w:eastAsiaTheme="minorEastAsia" w:hAnsiTheme="minorEastAsia" w:cs="宋体"/>
                <w:kern w:val="0"/>
                <w:szCs w:val="21"/>
              </w:rPr>
            </w:pPr>
            <w:r w:rsidRPr="00931DDF">
              <w:rPr>
                <w:rFonts w:asciiTheme="minorEastAsia" w:eastAsiaTheme="minorEastAsia" w:hAnsiTheme="minorEastAsia" w:cs="宋体" w:hint="eastAsia"/>
                <w:kern w:val="0"/>
                <w:szCs w:val="21"/>
              </w:rPr>
              <w:t>1.全体组员在暑假期间在武汉市硚口区古田三路附近实地发放完善后的问卷；</w:t>
            </w:r>
          </w:p>
          <w:p w:rsidR="00931DDF" w:rsidRPr="00931DDF" w:rsidRDefault="00931DDF" w:rsidP="00931DDF">
            <w:pPr>
              <w:rPr>
                <w:rFonts w:asciiTheme="minorEastAsia" w:eastAsiaTheme="minorEastAsia" w:hAnsiTheme="minorEastAsia" w:cs="宋体"/>
                <w:kern w:val="0"/>
                <w:szCs w:val="21"/>
              </w:rPr>
            </w:pPr>
            <w:r w:rsidRPr="00931DDF">
              <w:rPr>
                <w:rFonts w:asciiTheme="minorEastAsia" w:eastAsiaTheme="minorEastAsia" w:hAnsiTheme="minorEastAsia" w:cs="宋体" w:hint="eastAsia"/>
                <w:kern w:val="0"/>
                <w:szCs w:val="21"/>
              </w:rPr>
              <w:t xml:space="preserve">2.结合第一次发放的问卷，对问卷进行数据统计、分析工作； </w:t>
            </w:r>
          </w:p>
          <w:p w:rsidR="00931DDF" w:rsidRPr="00931DDF" w:rsidRDefault="00931DDF" w:rsidP="00931DDF">
            <w:pPr>
              <w:rPr>
                <w:rFonts w:asciiTheme="minorEastAsia" w:eastAsiaTheme="minorEastAsia" w:hAnsiTheme="minorEastAsia" w:cs="宋体"/>
                <w:kern w:val="0"/>
                <w:szCs w:val="21"/>
              </w:rPr>
            </w:pPr>
            <w:r w:rsidRPr="00931DDF">
              <w:rPr>
                <w:rFonts w:asciiTheme="minorEastAsia" w:eastAsiaTheme="minorEastAsia" w:hAnsiTheme="minorEastAsia" w:cs="宋体" w:hint="eastAsia"/>
                <w:kern w:val="0"/>
                <w:szCs w:val="21"/>
              </w:rPr>
              <w:t>3.全体组员在调研期间写调研笔记；</w:t>
            </w:r>
          </w:p>
          <w:p w:rsidR="00931DDF" w:rsidRPr="00931DDF" w:rsidRDefault="00931DDF" w:rsidP="00931DDF">
            <w:pPr>
              <w:rPr>
                <w:rFonts w:asciiTheme="minorEastAsia" w:eastAsiaTheme="minorEastAsia" w:hAnsiTheme="minorEastAsia" w:cs="宋体"/>
                <w:kern w:val="0"/>
                <w:szCs w:val="21"/>
              </w:rPr>
            </w:pPr>
            <w:r w:rsidRPr="00931DDF">
              <w:rPr>
                <w:rFonts w:asciiTheme="minorEastAsia" w:eastAsiaTheme="minorEastAsia" w:hAnsiTheme="minorEastAsia" w:cs="宋体" w:hint="eastAsia"/>
                <w:kern w:val="0"/>
                <w:szCs w:val="21"/>
              </w:rPr>
              <w:t>4.两名组员在调研中负责采集照片并进行DV录像。</w:t>
            </w:r>
          </w:p>
        </w:tc>
      </w:tr>
      <w:tr w:rsidR="00931DDF" w:rsidRPr="00931DDF" w:rsidTr="00C34AA0">
        <w:trPr>
          <w:trHeight w:val="2152"/>
        </w:trPr>
        <w:tc>
          <w:tcPr>
            <w:tcW w:w="1059" w:type="dxa"/>
            <w:vMerge/>
            <w:tcBorders>
              <w:top w:val="single" w:sz="8" w:space="0" w:color="4F81BD"/>
              <w:left w:val="single" w:sz="8" w:space="0" w:color="4F81BD"/>
              <w:bottom w:val="single" w:sz="8" w:space="0" w:color="4F81BD"/>
              <w:right w:val="single" w:sz="8" w:space="0" w:color="4F81BD"/>
              <w:tl2br w:val="nil"/>
              <w:tr2bl w:val="nil"/>
            </w:tcBorders>
            <w:shd w:val="clear" w:color="auto" w:fill="D3DFEE"/>
          </w:tcPr>
          <w:p w:rsidR="00931DDF" w:rsidRPr="00931DDF" w:rsidRDefault="00931DDF" w:rsidP="00931DDF">
            <w:pPr>
              <w:rPr>
                <w:rFonts w:asciiTheme="minorEastAsia" w:eastAsiaTheme="minorEastAsia" w:hAnsiTheme="minorEastAsia" w:cs="宋体"/>
                <w:b/>
                <w:bCs/>
                <w:kern w:val="0"/>
                <w:szCs w:val="21"/>
              </w:rPr>
            </w:pPr>
          </w:p>
        </w:tc>
        <w:tc>
          <w:tcPr>
            <w:tcW w:w="1860" w:type="dxa"/>
            <w:tcBorders>
              <w:top w:val="single" w:sz="8" w:space="0" w:color="4F81BD"/>
              <w:left w:val="single" w:sz="8" w:space="0" w:color="4F81BD"/>
              <w:bottom w:val="single" w:sz="8" w:space="0" w:color="4F81BD"/>
              <w:right w:val="single" w:sz="8" w:space="0" w:color="4F81BD"/>
              <w:tl2br w:val="nil"/>
              <w:tr2bl w:val="nil"/>
            </w:tcBorders>
            <w:shd w:val="clear" w:color="auto" w:fill="auto"/>
          </w:tcPr>
          <w:p w:rsidR="00931DDF" w:rsidRPr="00931DDF" w:rsidRDefault="00931DDF" w:rsidP="00931DDF">
            <w:pPr>
              <w:rPr>
                <w:rFonts w:asciiTheme="minorEastAsia" w:eastAsiaTheme="minorEastAsia" w:hAnsiTheme="minorEastAsia" w:cs="宋体"/>
                <w:kern w:val="0"/>
                <w:szCs w:val="21"/>
              </w:rPr>
            </w:pPr>
            <w:r w:rsidRPr="00931DDF">
              <w:rPr>
                <w:rFonts w:asciiTheme="minorEastAsia" w:eastAsiaTheme="minorEastAsia" w:hAnsiTheme="minorEastAsia" w:cs="宋体" w:hint="eastAsia"/>
                <w:kern w:val="0"/>
                <w:szCs w:val="21"/>
              </w:rPr>
              <w:t>第三阶段：</w:t>
            </w:r>
          </w:p>
          <w:p w:rsidR="00931DDF" w:rsidRPr="00931DDF" w:rsidRDefault="00931DDF" w:rsidP="00931DDF">
            <w:pPr>
              <w:rPr>
                <w:rFonts w:asciiTheme="minorEastAsia" w:eastAsiaTheme="minorEastAsia" w:hAnsiTheme="minorEastAsia" w:cs="宋体"/>
                <w:kern w:val="0"/>
                <w:szCs w:val="21"/>
              </w:rPr>
            </w:pPr>
            <w:r w:rsidRPr="00931DDF">
              <w:rPr>
                <w:rFonts w:asciiTheme="minorEastAsia" w:eastAsiaTheme="minorEastAsia" w:hAnsiTheme="minorEastAsia" w:cs="宋体" w:hint="eastAsia"/>
                <w:kern w:val="0"/>
                <w:szCs w:val="21"/>
              </w:rPr>
              <w:t>2015年</w:t>
            </w:r>
            <w:r w:rsidR="00CC6464">
              <w:rPr>
                <w:rFonts w:asciiTheme="minorEastAsia" w:eastAsiaTheme="minorEastAsia" w:hAnsiTheme="minorEastAsia" w:cs="宋体" w:hint="eastAsia"/>
                <w:kern w:val="0"/>
                <w:szCs w:val="21"/>
              </w:rPr>
              <w:t>7</w:t>
            </w:r>
            <w:r w:rsidRPr="00931DDF">
              <w:rPr>
                <w:rFonts w:asciiTheme="minorEastAsia" w:eastAsiaTheme="minorEastAsia" w:hAnsiTheme="minorEastAsia" w:cs="宋体" w:hint="eastAsia"/>
                <w:kern w:val="0"/>
                <w:szCs w:val="21"/>
              </w:rPr>
              <w:t>月</w:t>
            </w:r>
            <w:r w:rsidR="00CC6464">
              <w:rPr>
                <w:rFonts w:asciiTheme="minorEastAsia" w:eastAsiaTheme="minorEastAsia" w:hAnsiTheme="minorEastAsia" w:cs="宋体" w:hint="eastAsia"/>
                <w:kern w:val="0"/>
                <w:szCs w:val="21"/>
              </w:rPr>
              <w:t>10</w:t>
            </w:r>
            <w:r w:rsidRPr="00931DDF">
              <w:rPr>
                <w:rFonts w:asciiTheme="minorEastAsia" w:eastAsiaTheme="minorEastAsia" w:hAnsiTheme="minorEastAsia" w:cs="宋体" w:hint="eastAsia"/>
                <w:kern w:val="0"/>
                <w:szCs w:val="21"/>
              </w:rPr>
              <w:t>日-</w:t>
            </w:r>
          </w:p>
          <w:p w:rsidR="00931DDF" w:rsidRPr="00931DDF" w:rsidRDefault="00931DDF" w:rsidP="00931DDF">
            <w:pPr>
              <w:rPr>
                <w:rFonts w:asciiTheme="minorEastAsia" w:eastAsiaTheme="minorEastAsia" w:hAnsiTheme="minorEastAsia" w:cs="宋体"/>
                <w:kern w:val="0"/>
                <w:szCs w:val="21"/>
              </w:rPr>
            </w:pPr>
            <w:r w:rsidRPr="00931DDF">
              <w:rPr>
                <w:rFonts w:asciiTheme="minorEastAsia" w:eastAsiaTheme="minorEastAsia" w:hAnsiTheme="minorEastAsia" w:cs="宋体" w:hint="eastAsia"/>
                <w:kern w:val="0"/>
                <w:szCs w:val="21"/>
              </w:rPr>
              <w:t>2015年</w:t>
            </w:r>
            <w:r w:rsidR="00CC6464">
              <w:rPr>
                <w:rFonts w:asciiTheme="minorEastAsia" w:eastAsiaTheme="minorEastAsia" w:hAnsiTheme="minorEastAsia" w:cs="宋体" w:hint="eastAsia"/>
                <w:kern w:val="0"/>
                <w:szCs w:val="21"/>
              </w:rPr>
              <w:t>7</w:t>
            </w:r>
            <w:r w:rsidRPr="00931DDF">
              <w:rPr>
                <w:rFonts w:asciiTheme="minorEastAsia" w:eastAsiaTheme="minorEastAsia" w:hAnsiTheme="minorEastAsia" w:cs="宋体" w:hint="eastAsia"/>
                <w:kern w:val="0"/>
                <w:szCs w:val="21"/>
              </w:rPr>
              <w:t>月</w:t>
            </w:r>
            <w:r w:rsidR="00CC6464">
              <w:rPr>
                <w:rFonts w:asciiTheme="minorEastAsia" w:eastAsiaTheme="minorEastAsia" w:hAnsiTheme="minorEastAsia" w:cs="宋体" w:hint="eastAsia"/>
                <w:kern w:val="0"/>
                <w:szCs w:val="21"/>
              </w:rPr>
              <w:t>20</w:t>
            </w:r>
            <w:r w:rsidRPr="00931DDF">
              <w:rPr>
                <w:rFonts w:asciiTheme="minorEastAsia" w:eastAsiaTheme="minorEastAsia" w:hAnsiTheme="minorEastAsia" w:cs="宋体" w:hint="eastAsia"/>
                <w:kern w:val="0"/>
                <w:szCs w:val="21"/>
              </w:rPr>
              <w:t>日</w:t>
            </w:r>
          </w:p>
        </w:tc>
        <w:tc>
          <w:tcPr>
            <w:tcW w:w="1155" w:type="dxa"/>
            <w:tcBorders>
              <w:top w:val="single" w:sz="8" w:space="0" w:color="4F81BD"/>
              <w:left w:val="single" w:sz="8" w:space="0" w:color="4F81BD"/>
              <w:bottom w:val="single" w:sz="8" w:space="0" w:color="4F81BD"/>
              <w:right w:val="single" w:sz="8" w:space="0" w:color="4F81BD"/>
              <w:tl2br w:val="nil"/>
              <w:tr2bl w:val="nil"/>
            </w:tcBorders>
            <w:shd w:val="clear" w:color="auto" w:fill="D3DFEE"/>
          </w:tcPr>
          <w:p w:rsidR="00931DDF" w:rsidRPr="00931DDF" w:rsidRDefault="00931DDF" w:rsidP="00931DDF">
            <w:pPr>
              <w:rPr>
                <w:rFonts w:asciiTheme="minorEastAsia" w:eastAsiaTheme="minorEastAsia" w:hAnsiTheme="minorEastAsia" w:cs="宋体"/>
                <w:kern w:val="0"/>
                <w:szCs w:val="21"/>
              </w:rPr>
            </w:pPr>
            <w:r w:rsidRPr="00931DDF">
              <w:rPr>
                <w:rFonts w:asciiTheme="minorEastAsia" w:eastAsiaTheme="minorEastAsia" w:hAnsiTheme="minorEastAsia" w:cs="宋体" w:hint="eastAsia"/>
                <w:kern w:val="0"/>
                <w:szCs w:val="21"/>
              </w:rPr>
              <w:t>武汉</w:t>
            </w:r>
            <w:proofErr w:type="gramStart"/>
            <w:r w:rsidRPr="00931DDF">
              <w:rPr>
                <w:rFonts w:asciiTheme="minorEastAsia" w:eastAsiaTheme="minorEastAsia" w:hAnsiTheme="minorEastAsia" w:cs="宋体" w:hint="eastAsia"/>
                <w:kern w:val="0"/>
                <w:szCs w:val="21"/>
              </w:rPr>
              <w:t>鑫</w:t>
            </w:r>
            <w:proofErr w:type="gramEnd"/>
            <w:r w:rsidRPr="00931DDF">
              <w:rPr>
                <w:rFonts w:asciiTheme="minorEastAsia" w:eastAsiaTheme="minorEastAsia" w:hAnsiTheme="minorEastAsia" w:cs="宋体" w:hint="eastAsia"/>
                <w:kern w:val="0"/>
                <w:szCs w:val="21"/>
              </w:rPr>
              <w:t>达飞、</w:t>
            </w:r>
            <w:proofErr w:type="gramStart"/>
            <w:r w:rsidRPr="00931DDF">
              <w:rPr>
                <w:rFonts w:asciiTheme="minorEastAsia" w:eastAsiaTheme="minorEastAsia" w:hAnsiTheme="minorEastAsia" w:cs="宋体" w:hint="eastAsia"/>
                <w:kern w:val="0"/>
                <w:szCs w:val="21"/>
              </w:rPr>
              <w:t>环投公司</w:t>
            </w:r>
            <w:proofErr w:type="gramEnd"/>
          </w:p>
          <w:p w:rsidR="00931DDF" w:rsidRPr="00931DDF" w:rsidRDefault="00931DDF" w:rsidP="00931DDF">
            <w:pPr>
              <w:rPr>
                <w:rFonts w:asciiTheme="minorEastAsia" w:eastAsiaTheme="minorEastAsia" w:hAnsiTheme="minorEastAsia" w:cs="宋体"/>
                <w:color w:val="0000FF"/>
                <w:kern w:val="0"/>
                <w:szCs w:val="21"/>
              </w:rPr>
            </w:pPr>
          </w:p>
          <w:p w:rsidR="00931DDF" w:rsidRPr="00931DDF" w:rsidRDefault="00931DDF" w:rsidP="00931DDF">
            <w:pPr>
              <w:rPr>
                <w:rFonts w:asciiTheme="minorEastAsia" w:eastAsiaTheme="minorEastAsia" w:hAnsiTheme="minorEastAsia" w:cs="宋体"/>
                <w:kern w:val="0"/>
                <w:szCs w:val="21"/>
              </w:rPr>
            </w:pPr>
            <w:r w:rsidRPr="00931DDF">
              <w:rPr>
                <w:rFonts w:asciiTheme="minorEastAsia" w:eastAsiaTheme="minorEastAsia" w:hAnsiTheme="minorEastAsia" w:cs="宋体" w:hint="eastAsia"/>
                <w:kern w:val="0"/>
                <w:szCs w:val="21"/>
              </w:rPr>
              <w:t>武汉市城管委</w:t>
            </w:r>
          </w:p>
        </w:tc>
        <w:tc>
          <w:tcPr>
            <w:tcW w:w="4448" w:type="dxa"/>
            <w:tcBorders>
              <w:top w:val="single" w:sz="8" w:space="0" w:color="4F81BD"/>
              <w:left w:val="single" w:sz="8" w:space="0" w:color="4F81BD"/>
              <w:bottom w:val="single" w:sz="8" w:space="0" w:color="4F81BD"/>
              <w:right w:val="single" w:sz="8" w:space="0" w:color="4F81BD"/>
              <w:tl2br w:val="nil"/>
              <w:tr2bl w:val="nil"/>
            </w:tcBorders>
            <w:shd w:val="clear" w:color="auto" w:fill="D3DFEE"/>
          </w:tcPr>
          <w:p w:rsidR="00931DDF" w:rsidRPr="00931DDF" w:rsidRDefault="00931DDF" w:rsidP="00931DDF">
            <w:pPr>
              <w:rPr>
                <w:rFonts w:asciiTheme="minorEastAsia" w:eastAsiaTheme="minorEastAsia" w:hAnsiTheme="minorEastAsia" w:cs="宋体"/>
                <w:kern w:val="0"/>
                <w:szCs w:val="21"/>
              </w:rPr>
            </w:pPr>
            <w:r w:rsidRPr="00931DDF">
              <w:rPr>
                <w:rFonts w:asciiTheme="minorEastAsia" w:eastAsiaTheme="minorEastAsia" w:hAnsiTheme="minorEastAsia" w:cs="宋体" w:hint="eastAsia"/>
                <w:kern w:val="0"/>
                <w:szCs w:val="21"/>
              </w:rPr>
              <w:t>1、对</w:t>
            </w:r>
            <w:proofErr w:type="gramStart"/>
            <w:r w:rsidRPr="00931DDF">
              <w:rPr>
                <w:rFonts w:asciiTheme="minorEastAsia" w:eastAsiaTheme="minorEastAsia" w:hAnsiTheme="minorEastAsia" w:cs="宋体" w:hint="eastAsia"/>
                <w:kern w:val="0"/>
                <w:szCs w:val="21"/>
              </w:rPr>
              <w:t>武汉环投</w:t>
            </w:r>
            <w:proofErr w:type="gramEnd"/>
            <w:r w:rsidRPr="00931DDF">
              <w:rPr>
                <w:rFonts w:asciiTheme="minorEastAsia" w:eastAsiaTheme="minorEastAsia" w:hAnsiTheme="minorEastAsia" w:cs="宋体" w:hint="eastAsia"/>
                <w:kern w:val="0"/>
                <w:szCs w:val="21"/>
              </w:rPr>
              <w:t>公共自行车服务有限公司工作人员和政府人员进行访谈。</w:t>
            </w:r>
          </w:p>
          <w:p w:rsidR="00931DDF" w:rsidRPr="00931DDF" w:rsidRDefault="00931DDF" w:rsidP="00931DDF">
            <w:pPr>
              <w:rPr>
                <w:rFonts w:asciiTheme="minorEastAsia" w:eastAsiaTheme="minorEastAsia" w:hAnsiTheme="minorEastAsia" w:cs="宋体"/>
                <w:kern w:val="0"/>
                <w:szCs w:val="21"/>
              </w:rPr>
            </w:pPr>
            <w:r w:rsidRPr="00931DDF">
              <w:rPr>
                <w:rFonts w:asciiTheme="minorEastAsia" w:eastAsiaTheme="minorEastAsia" w:hAnsiTheme="minorEastAsia" w:cs="宋体" w:hint="eastAsia"/>
                <w:kern w:val="0"/>
                <w:szCs w:val="21"/>
              </w:rPr>
              <w:t>2、安排组员认真记录访谈内容</w:t>
            </w:r>
          </w:p>
          <w:p w:rsidR="00931DDF" w:rsidRPr="00931DDF" w:rsidRDefault="00931DDF" w:rsidP="00931DDF">
            <w:pPr>
              <w:rPr>
                <w:rFonts w:asciiTheme="minorEastAsia" w:eastAsiaTheme="minorEastAsia" w:hAnsiTheme="minorEastAsia" w:cs="宋体"/>
                <w:kern w:val="0"/>
                <w:szCs w:val="21"/>
              </w:rPr>
            </w:pPr>
            <w:r w:rsidRPr="00931DDF">
              <w:rPr>
                <w:rFonts w:asciiTheme="minorEastAsia" w:eastAsiaTheme="minorEastAsia" w:hAnsiTheme="minorEastAsia" w:cs="宋体" w:hint="eastAsia"/>
                <w:kern w:val="0"/>
                <w:szCs w:val="21"/>
              </w:rPr>
              <w:t>3、两名组员在调研中负责采集照片或进行DV录像。</w:t>
            </w:r>
          </w:p>
        </w:tc>
      </w:tr>
      <w:tr w:rsidR="00931DDF" w:rsidRPr="00931DDF" w:rsidTr="00C34AA0">
        <w:trPr>
          <w:trHeight w:val="987"/>
        </w:trPr>
        <w:tc>
          <w:tcPr>
            <w:tcW w:w="1059" w:type="dxa"/>
            <w:vMerge w:val="restart"/>
            <w:tcBorders>
              <w:top w:val="single" w:sz="8" w:space="0" w:color="4F81BD"/>
              <w:left w:val="single" w:sz="8" w:space="0" w:color="4F81BD"/>
              <w:bottom w:val="single" w:sz="8" w:space="0" w:color="4F81BD"/>
              <w:right w:val="single" w:sz="8" w:space="0" w:color="4F81BD"/>
              <w:tl2br w:val="nil"/>
              <w:tr2bl w:val="nil"/>
            </w:tcBorders>
            <w:shd w:val="clear" w:color="auto" w:fill="D3DFEE"/>
          </w:tcPr>
          <w:p w:rsidR="00931DDF" w:rsidRPr="00931DDF" w:rsidRDefault="00931DDF" w:rsidP="00931DDF">
            <w:pPr>
              <w:ind w:firstLineChars="100" w:firstLine="211"/>
              <w:rPr>
                <w:rFonts w:asciiTheme="minorEastAsia" w:eastAsiaTheme="minorEastAsia" w:hAnsiTheme="minorEastAsia" w:cs="宋体"/>
                <w:b/>
                <w:bCs/>
                <w:kern w:val="0"/>
                <w:szCs w:val="21"/>
              </w:rPr>
            </w:pPr>
            <w:proofErr w:type="gramStart"/>
            <w:r w:rsidRPr="00931DDF">
              <w:rPr>
                <w:rFonts w:asciiTheme="minorEastAsia" w:eastAsiaTheme="minorEastAsia" w:hAnsiTheme="minorEastAsia" w:cs="宋体" w:hint="eastAsia"/>
                <w:b/>
                <w:bCs/>
                <w:kern w:val="0"/>
                <w:szCs w:val="21"/>
              </w:rPr>
              <w:t>撰</w:t>
            </w:r>
            <w:proofErr w:type="gramEnd"/>
          </w:p>
          <w:p w:rsidR="00931DDF" w:rsidRPr="00931DDF" w:rsidRDefault="00931DDF" w:rsidP="00931DDF">
            <w:pPr>
              <w:ind w:firstLineChars="100" w:firstLine="211"/>
              <w:rPr>
                <w:rFonts w:asciiTheme="minorEastAsia" w:eastAsiaTheme="minorEastAsia" w:hAnsiTheme="minorEastAsia" w:cs="宋体"/>
                <w:b/>
                <w:bCs/>
                <w:kern w:val="0"/>
                <w:szCs w:val="21"/>
              </w:rPr>
            </w:pPr>
            <w:r w:rsidRPr="00931DDF">
              <w:rPr>
                <w:rFonts w:asciiTheme="minorEastAsia" w:eastAsiaTheme="minorEastAsia" w:hAnsiTheme="minorEastAsia" w:cs="宋体" w:hint="eastAsia"/>
                <w:b/>
                <w:bCs/>
                <w:kern w:val="0"/>
                <w:szCs w:val="21"/>
              </w:rPr>
              <w:t>写</w:t>
            </w:r>
          </w:p>
          <w:p w:rsidR="00931DDF" w:rsidRPr="00931DDF" w:rsidRDefault="00931DDF" w:rsidP="00931DDF">
            <w:pPr>
              <w:ind w:firstLineChars="100" w:firstLine="211"/>
              <w:rPr>
                <w:rFonts w:asciiTheme="minorEastAsia" w:eastAsiaTheme="minorEastAsia" w:hAnsiTheme="minorEastAsia" w:cs="宋体"/>
                <w:b/>
                <w:bCs/>
                <w:kern w:val="0"/>
                <w:szCs w:val="21"/>
              </w:rPr>
            </w:pPr>
            <w:r w:rsidRPr="00931DDF">
              <w:rPr>
                <w:rFonts w:asciiTheme="minorEastAsia" w:eastAsiaTheme="minorEastAsia" w:hAnsiTheme="minorEastAsia" w:cs="宋体" w:hint="eastAsia"/>
                <w:b/>
                <w:bCs/>
                <w:kern w:val="0"/>
                <w:szCs w:val="21"/>
              </w:rPr>
              <w:t>成</w:t>
            </w:r>
          </w:p>
          <w:p w:rsidR="00931DDF" w:rsidRPr="00931DDF" w:rsidRDefault="00931DDF" w:rsidP="00931DDF">
            <w:pPr>
              <w:ind w:firstLineChars="100" w:firstLine="211"/>
              <w:rPr>
                <w:rFonts w:asciiTheme="minorEastAsia" w:eastAsiaTheme="minorEastAsia" w:hAnsiTheme="minorEastAsia" w:cs="宋体"/>
                <w:b/>
                <w:bCs/>
                <w:kern w:val="0"/>
                <w:szCs w:val="21"/>
              </w:rPr>
            </w:pPr>
            <w:r w:rsidRPr="00931DDF">
              <w:rPr>
                <w:rFonts w:asciiTheme="minorEastAsia" w:eastAsiaTheme="minorEastAsia" w:hAnsiTheme="minorEastAsia" w:cs="宋体" w:hint="eastAsia"/>
                <w:b/>
                <w:bCs/>
                <w:kern w:val="0"/>
                <w:szCs w:val="21"/>
              </w:rPr>
              <w:t>果</w:t>
            </w:r>
          </w:p>
          <w:p w:rsidR="00931DDF" w:rsidRPr="00931DDF" w:rsidRDefault="00931DDF" w:rsidP="00931DDF">
            <w:pPr>
              <w:ind w:firstLineChars="100" w:firstLine="211"/>
              <w:rPr>
                <w:rFonts w:asciiTheme="minorEastAsia" w:eastAsiaTheme="minorEastAsia" w:hAnsiTheme="minorEastAsia" w:cs="宋体"/>
                <w:b/>
                <w:bCs/>
                <w:kern w:val="0"/>
                <w:szCs w:val="21"/>
              </w:rPr>
            </w:pPr>
            <w:r w:rsidRPr="00931DDF">
              <w:rPr>
                <w:rFonts w:asciiTheme="minorEastAsia" w:eastAsiaTheme="minorEastAsia" w:hAnsiTheme="minorEastAsia" w:cs="宋体" w:hint="eastAsia"/>
                <w:b/>
                <w:bCs/>
                <w:kern w:val="0"/>
                <w:szCs w:val="21"/>
              </w:rPr>
              <w:t>阶</w:t>
            </w:r>
          </w:p>
          <w:p w:rsidR="00931DDF" w:rsidRPr="00931DDF" w:rsidRDefault="00931DDF" w:rsidP="00931DDF">
            <w:pPr>
              <w:ind w:firstLineChars="100" w:firstLine="211"/>
              <w:rPr>
                <w:rFonts w:asciiTheme="minorEastAsia" w:eastAsiaTheme="minorEastAsia" w:hAnsiTheme="minorEastAsia" w:cs="宋体"/>
                <w:b/>
                <w:bCs/>
                <w:kern w:val="0"/>
                <w:szCs w:val="21"/>
              </w:rPr>
            </w:pPr>
            <w:r w:rsidRPr="00931DDF">
              <w:rPr>
                <w:rFonts w:asciiTheme="minorEastAsia" w:eastAsiaTheme="minorEastAsia" w:hAnsiTheme="minorEastAsia" w:cs="宋体" w:hint="eastAsia"/>
                <w:b/>
                <w:bCs/>
                <w:kern w:val="0"/>
                <w:szCs w:val="21"/>
              </w:rPr>
              <w:t>段</w:t>
            </w:r>
          </w:p>
        </w:tc>
        <w:tc>
          <w:tcPr>
            <w:tcW w:w="1860" w:type="dxa"/>
            <w:tcBorders>
              <w:top w:val="single" w:sz="8" w:space="0" w:color="4F81BD"/>
              <w:left w:val="single" w:sz="8" w:space="0" w:color="4F81BD"/>
              <w:bottom w:val="single" w:sz="8" w:space="0" w:color="4F81BD"/>
              <w:right w:val="single" w:sz="8" w:space="0" w:color="4F81BD"/>
              <w:tl2br w:val="nil"/>
              <w:tr2bl w:val="nil"/>
            </w:tcBorders>
            <w:shd w:val="clear" w:color="auto" w:fill="D3DFEE"/>
          </w:tcPr>
          <w:p w:rsidR="00931DDF" w:rsidRPr="00931DDF" w:rsidRDefault="00931DDF" w:rsidP="00931DDF">
            <w:pPr>
              <w:rPr>
                <w:rFonts w:asciiTheme="minorEastAsia" w:eastAsiaTheme="minorEastAsia" w:hAnsiTheme="minorEastAsia" w:cs="宋体"/>
                <w:kern w:val="0"/>
                <w:szCs w:val="21"/>
              </w:rPr>
            </w:pPr>
            <w:r w:rsidRPr="00931DDF">
              <w:rPr>
                <w:rFonts w:asciiTheme="minorEastAsia" w:eastAsiaTheme="minorEastAsia" w:hAnsiTheme="minorEastAsia" w:cs="宋体" w:hint="eastAsia"/>
                <w:kern w:val="0"/>
                <w:szCs w:val="21"/>
              </w:rPr>
              <w:t>第一阶段：</w:t>
            </w:r>
          </w:p>
          <w:p w:rsidR="00931DDF" w:rsidRPr="00931DDF" w:rsidRDefault="00931DDF" w:rsidP="00931DDF">
            <w:pPr>
              <w:rPr>
                <w:rFonts w:asciiTheme="minorEastAsia" w:eastAsiaTheme="minorEastAsia" w:hAnsiTheme="minorEastAsia" w:cs="宋体"/>
                <w:kern w:val="0"/>
                <w:szCs w:val="21"/>
              </w:rPr>
            </w:pPr>
            <w:r w:rsidRPr="00931DDF">
              <w:rPr>
                <w:rFonts w:asciiTheme="minorEastAsia" w:eastAsiaTheme="minorEastAsia" w:hAnsiTheme="minorEastAsia" w:cs="宋体" w:hint="eastAsia"/>
                <w:kern w:val="0"/>
                <w:szCs w:val="21"/>
              </w:rPr>
              <w:t>2015年</w:t>
            </w:r>
            <w:r w:rsidR="00CC6464">
              <w:rPr>
                <w:rFonts w:asciiTheme="minorEastAsia" w:eastAsiaTheme="minorEastAsia" w:hAnsiTheme="minorEastAsia" w:cs="宋体" w:hint="eastAsia"/>
                <w:kern w:val="0"/>
                <w:szCs w:val="21"/>
              </w:rPr>
              <w:t>7</w:t>
            </w:r>
            <w:r w:rsidRPr="00931DDF">
              <w:rPr>
                <w:rFonts w:asciiTheme="minorEastAsia" w:eastAsiaTheme="minorEastAsia" w:hAnsiTheme="minorEastAsia" w:cs="宋体" w:hint="eastAsia"/>
                <w:kern w:val="0"/>
                <w:szCs w:val="21"/>
              </w:rPr>
              <w:t>月</w:t>
            </w:r>
            <w:r w:rsidR="00CC6464">
              <w:rPr>
                <w:rFonts w:asciiTheme="minorEastAsia" w:eastAsiaTheme="minorEastAsia" w:hAnsiTheme="minorEastAsia" w:cs="宋体" w:hint="eastAsia"/>
                <w:kern w:val="0"/>
                <w:szCs w:val="21"/>
              </w:rPr>
              <w:t>20</w:t>
            </w:r>
            <w:r w:rsidRPr="00931DDF">
              <w:rPr>
                <w:rFonts w:asciiTheme="minorEastAsia" w:eastAsiaTheme="minorEastAsia" w:hAnsiTheme="minorEastAsia" w:cs="宋体" w:hint="eastAsia"/>
                <w:kern w:val="0"/>
                <w:szCs w:val="21"/>
              </w:rPr>
              <w:t>日-</w:t>
            </w:r>
          </w:p>
          <w:p w:rsidR="00931DDF" w:rsidRPr="00931DDF" w:rsidRDefault="00931DDF" w:rsidP="00931DDF">
            <w:pPr>
              <w:rPr>
                <w:rFonts w:asciiTheme="minorEastAsia" w:eastAsiaTheme="minorEastAsia" w:hAnsiTheme="minorEastAsia" w:cs="宋体"/>
                <w:kern w:val="0"/>
                <w:szCs w:val="21"/>
              </w:rPr>
            </w:pPr>
            <w:r w:rsidRPr="00931DDF">
              <w:rPr>
                <w:rFonts w:asciiTheme="minorEastAsia" w:eastAsiaTheme="minorEastAsia" w:hAnsiTheme="minorEastAsia" w:cs="宋体" w:hint="eastAsia"/>
                <w:kern w:val="0"/>
                <w:szCs w:val="21"/>
              </w:rPr>
              <w:t>2015年</w:t>
            </w:r>
            <w:r w:rsidR="00CC6464">
              <w:rPr>
                <w:rFonts w:asciiTheme="minorEastAsia" w:eastAsiaTheme="minorEastAsia" w:hAnsiTheme="minorEastAsia" w:cs="宋体" w:hint="eastAsia"/>
                <w:kern w:val="0"/>
                <w:szCs w:val="21"/>
              </w:rPr>
              <w:t>7</w:t>
            </w:r>
            <w:r w:rsidRPr="00931DDF">
              <w:rPr>
                <w:rFonts w:asciiTheme="minorEastAsia" w:eastAsiaTheme="minorEastAsia" w:hAnsiTheme="minorEastAsia" w:cs="宋体" w:hint="eastAsia"/>
                <w:kern w:val="0"/>
                <w:szCs w:val="21"/>
              </w:rPr>
              <w:t>月</w:t>
            </w:r>
            <w:r w:rsidR="00CC6464">
              <w:rPr>
                <w:rFonts w:asciiTheme="minorEastAsia" w:eastAsiaTheme="minorEastAsia" w:hAnsiTheme="minorEastAsia" w:cs="宋体" w:hint="eastAsia"/>
                <w:kern w:val="0"/>
                <w:szCs w:val="21"/>
              </w:rPr>
              <w:t>30</w:t>
            </w:r>
            <w:r w:rsidRPr="00931DDF">
              <w:rPr>
                <w:rFonts w:asciiTheme="minorEastAsia" w:eastAsiaTheme="minorEastAsia" w:hAnsiTheme="minorEastAsia" w:cs="宋体" w:hint="eastAsia"/>
                <w:kern w:val="0"/>
                <w:szCs w:val="21"/>
              </w:rPr>
              <w:t>日</w:t>
            </w:r>
          </w:p>
        </w:tc>
        <w:tc>
          <w:tcPr>
            <w:tcW w:w="1155" w:type="dxa"/>
            <w:tcBorders>
              <w:top w:val="single" w:sz="8" w:space="0" w:color="4F81BD"/>
              <w:left w:val="single" w:sz="8" w:space="0" w:color="4F81BD"/>
              <w:bottom w:val="single" w:sz="8" w:space="0" w:color="4F81BD"/>
              <w:right w:val="single" w:sz="8" w:space="0" w:color="4F81BD"/>
              <w:tl2br w:val="nil"/>
              <w:tr2bl w:val="nil"/>
            </w:tcBorders>
            <w:shd w:val="clear" w:color="auto" w:fill="D3DFEE"/>
          </w:tcPr>
          <w:p w:rsidR="00931DDF" w:rsidRPr="00931DDF" w:rsidRDefault="00931DDF" w:rsidP="00931DDF">
            <w:pPr>
              <w:rPr>
                <w:rFonts w:asciiTheme="minorEastAsia" w:eastAsiaTheme="minorEastAsia" w:hAnsiTheme="minorEastAsia" w:cs="宋体"/>
                <w:kern w:val="0"/>
                <w:szCs w:val="21"/>
              </w:rPr>
            </w:pPr>
            <w:r w:rsidRPr="00931DDF">
              <w:rPr>
                <w:rFonts w:asciiTheme="minorEastAsia" w:eastAsiaTheme="minorEastAsia" w:hAnsiTheme="minorEastAsia" w:cs="宋体" w:hint="eastAsia"/>
                <w:kern w:val="0"/>
                <w:szCs w:val="21"/>
              </w:rPr>
              <w:t>校 内</w:t>
            </w:r>
          </w:p>
        </w:tc>
        <w:tc>
          <w:tcPr>
            <w:tcW w:w="4448" w:type="dxa"/>
            <w:tcBorders>
              <w:top w:val="single" w:sz="8" w:space="0" w:color="4F81BD"/>
              <w:left w:val="single" w:sz="8" w:space="0" w:color="4F81BD"/>
              <w:bottom w:val="single" w:sz="8" w:space="0" w:color="4F81BD"/>
              <w:right w:val="single" w:sz="8" w:space="0" w:color="4F81BD"/>
              <w:tl2br w:val="nil"/>
              <w:tr2bl w:val="nil"/>
            </w:tcBorders>
            <w:shd w:val="clear" w:color="auto" w:fill="D3DFEE"/>
          </w:tcPr>
          <w:p w:rsidR="00931DDF" w:rsidRPr="00931DDF" w:rsidRDefault="00931DDF" w:rsidP="00931DDF">
            <w:pPr>
              <w:rPr>
                <w:rFonts w:asciiTheme="minorEastAsia" w:eastAsiaTheme="minorEastAsia" w:hAnsiTheme="minorEastAsia" w:cs="宋体"/>
                <w:kern w:val="0"/>
                <w:szCs w:val="21"/>
              </w:rPr>
            </w:pPr>
            <w:r w:rsidRPr="00931DDF">
              <w:rPr>
                <w:rFonts w:asciiTheme="minorEastAsia" w:eastAsiaTheme="minorEastAsia" w:hAnsiTheme="minorEastAsia" w:cs="宋体" w:hint="eastAsia"/>
                <w:kern w:val="0"/>
                <w:szCs w:val="21"/>
              </w:rPr>
              <w:t>1.全体组员对调研报告结构进行讨论；</w:t>
            </w:r>
          </w:p>
          <w:p w:rsidR="00931DDF" w:rsidRPr="00931DDF" w:rsidRDefault="00931DDF" w:rsidP="00931DDF">
            <w:pPr>
              <w:rPr>
                <w:rFonts w:asciiTheme="minorEastAsia" w:eastAsiaTheme="minorEastAsia" w:hAnsiTheme="minorEastAsia" w:cs="宋体"/>
                <w:kern w:val="0"/>
                <w:szCs w:val="21"/>
              </w:rPr>
            </w:pPr>
            <w:r w:rsidRPr="00931DDF">
              <w:rPr>
                <w:rFonts w:asciiTheme="minorEastAsia" w:eastAsiaTheme="minorEastAsia" w:hAnsiTheme="minorEastAsia" w:cs="宋体" w:hint="eastAsia"/>
                <w:kern w:val="0"/>
                <w:szCs w:val="21"/>
              </w:rPr>
              <w:t>2.全体组员有机结合数据和访谈记录，深入发掘课题意义，构建调研报告结构图表；</w:t>
            </w:r>
          </w:p>
          <w:p w:rsidR="00931DDF" w:rsidRPr="00931DDF" w:rsidRDefault="00931DDF" w:rsidP="00931DDF">
            <w:pPr>
              <w:rPr>
                <w:rFonts w:asciiTheme="minorEastAsia" w:eastAsiaTheme="minorEastAsia" w:hAnsiTheme="minorEastAsia" w:cs="宋体"/>
                <w:kern w:val="0"/>
                <w:szCs w:val="21"/>
              </w:rPr>
            </w:pPr>
            <w:r w:rsidRPr="00931DDF">
              <w:rPr>
                <w:rFonts w:asciiTheme="minorEastAsia" w:eastAsiaTheme="minorEastAsia" w:hAnsiTheme="minorEastAsia" w:cs="宋体" w:hint="eastAsia"/>
                <w:kern w:val="0"/>
                <w:szCs w:val="21"/>
              </w:rPr>
              <w:t>3.全体组员结合政策和建议等相关内容对调研结果进行整合分析，并撰写调研报告及学术论文初稿；</w:t>
            </w:r>
          </w:p>
          <w:p w:rsidR="00931DDF" w:rsidRPr="00931DDF" w:rsidRDefault="00931DDF" w:rsidP="00931DDF">
            <w:pPr>
              <w:rPr>
                <w:rFonts w:asciiTheme="minorEastAsia" w:eastAsiaTheme="minorEastAsia" w:hAnsiTheme="minorEastAsia" w:cs="宋体"/>
                <w:kern w:val="0"/>
                <w:szCs w:val="21"/>
              </w:rPr>
            </w:pPr>
            <w:r w:rsidRPr="00931DDF">
              <w:rPr>
                <w:rFonts w:asciiTheme="minorEastAsia" w:eastAsiaTheme="minorEastAsia" w:hAnsiTheme="minorEastAsia" w:cs="宋体" w:hint="eastAsia"/>
                <w:kern w:val="0"/>
                <w:szCs w:val="21"/>
              </w:rPr>
              <w:t>4.全体组员撰写活动总结。</w:t>
            </w:r>
          </w:p>
        </w:tc>
      </w:tr>
      <w:tr w:rsidR="00931DDF" w:rsidRPr="00931DDF" w:rsidTr="00C34AA0">
        <w:trPr>
          <w:trHeight w:val="905"/>
        </w:trPr>
        <w:tc>
          <w:tcPr>
            <w:tcW w:w="1059" w:type="dxa"/>
            <w:vMerge/>
            <w:tcBorders>
              <w:top w:val="single" w:sz="8" w:space="0" w:color="4F81BD"/>
              <w:left w:val="single" w:sz="8" w:space="0" w:color="4F81BD"/>
              <w:bottom w:val="single" w:sz="8" w:space="0" w:color="4F81BD"/>
              <w:right w:val="single" w:sz="8" w:space="0" w:color="4F81BD"/>
              <w:tl2br w:val="nil"/>
              <w:tr2bl w:val="nil"/>
            </w:tcBorders>
            <w:shd w:val="clear" w:color="auto" w:fill="D3DFEE"/>
          </w:tcPr>
          <w:p w:rsidR="00931DDF" w:rsidRPr="00931DDF" w:rsidRDefault="00931DDF" w:rsidP="00931DDF">
            <w:pPr>
              <w:rPr>
                <w:rFonts w:asciiTheme="minorEastAsia" w:eastAsiaTheme="minorEastAsia" w:hAnsiTheme="minorEastAsia" w:cs="宋体"/>
                <w:b/>
                <w:bCs/>
                <w:kern w:val="0"/>
                <w:szCs w:val="21"/>
              </w:rPr>
            </w:pPr>
          </w:p>
        </w:tc>
        <w:tc>
          <w:tcPr>
            <w:tcW w:w="1860" w:type="dxa"/>
            <w:tcBorders>
              <w:top w:val="single" w:sz="8" w:space="0" w:color="4F81BD"/>
              <w:left w:val="single" w:sz="8" w:space="0" w:color="4F81BD"/>
              <w:bottom w:val="single" w:sz="8" w:space="0" w:color="4F81BD"/>
              <w:right w:val="single" w:sz="8" w:space="0" w:color="4F81BD"/>
              <w:tl2br w:val="nil"/>
              <w:tr2bl w:val="nil"/>
            </w:tcBorders>
            <w:shd w:val="clear" w:color="auto" w:fill="auto"/>
          </w:tcPr>
          <w:p w:rsidR="00931DDF" w:rsidRPr="00931DDF" w:rsidRDefault="00931DDF" w:rsidP="00931DDF">
            <w:pPr>
              <w:rPr>
                <w:rFonts w:asciiTheme="minorEastAsia" w:eastAsiaTheme="minorEastAsia" w:hAnsiTheme="minorEastAsia" w:cs="宋体"/>
                <w:kern w:val="0"/>
                <w:szCs w:val="21"/>
              </w:rPr>
            </w:pPr>
            <w:r w:rsidRPr="00931DDF">
              <w:rPr>
                <w:rFonts w:asciiTheme="minorEastAsia" w:eastAsiaTheme="minorEastAsia" w:hAnsiTheme="minorEastAsia" w:cs="宋体" w:hint="eastAsia"/>
                <w:kern w:val="0"/>
                <w:szCs w:val="21"/>
              </w:rPr>
              <w:t>第而阶段：</w:t>
            </w:r>
          </w:p>
          <w:p w:rsidR="00931DDF" w:rsidRPr="00931DDF" w:rsidRDefault="00931DDF" w:rsidP="00931DDF">
            <w:pPr>
              <w:rPr>
                <w:rFonts w:asciiTheme="minorEastAsia" w:eastAsiaTheme="minorEastAsia" w:hAnsiTheme="minorEastAsia" w:cs="宋体"/>
                <w:kern w:val="0"/>
                <w:szCs w:val="21"/>
              </w:rPr>
            </w:pPr>
            <w:r w:rsidRPr="00931DDF">
              <w:rPr>
                <w:rFonts w:asciiTheme="minorEastAsia" w:eastAsiaTheme="minorEastAsia" w:hAnsiTheme="minorEastAsia" w:cs="宋体" w:hint="eastAsia"/>
                <w:kern w:val="0"/>
                <w:szCs w:val="21"/>
              </w:rPr>
              <w:t>2015年</w:t>
            </w:r>
            <w:r w:rsidR="00CC6464">
              <w:rPr>
                <w:rFonts w:asciiTheme="minorEastAsia" w:eastAsiaTheme="minorEastAsia" w:hAnsiTheme="minorEastAsia" w:cs="宋体" w:hint="eastAsia"/>
                <w:kern w:val="0"/>
                <w:szCs w:val="21"/>
              </w:rPr>
              <w:t>8</w:t>
            </w:r>
            <w:r w:rsidRPr="00931DDF">
              <w:rPr>
                <w:rFonts w:asciiTheme="minorEastAsia" w:eastAsiaTheme="minorEastAsia" w:hAnsiTheme="minorEastAsia" w:cs="宋体" w:hint="eastAsia"/>
                <w:kern w:val="0"/>
                <w:szCs w:val="21"/>
              </w:rPr>
              <w:t>月</w:t>
            </w:r>
            <w:r w:rsidR="00CC6464">
              <w:rPr>
                <w:rFonts w:asciiTheme="minorEastAsia" w:eastAsiaTheme="minorEastAsia" w:hAnsiTheme="minorEastAsia" w:cs="宋体" w:hint="eastAsia"/>
                <w:kern w:val="0"/>
                <w:szCs w:val="21"/>
              </w:rPr>
              <w:t>20</w:t>
            </w:r>
            <w:r w:rsidRPr="00931DDF">
              <w:rPr>
                <w:rFonts w:asciiTheme="minorEastAsia" w:eastAsiaTheme="minorEastAsia" w:hAnsiTheme="minorEastAsia" w:cs="宋体" w:hint="eastAsia"/>
                <w:kern w:val="0"/>
                <w:szCs w:val="21"/>
              </w:rPr>
              <w:t>日-</w:t>
            </w:r>
          </w:p>
          <w:p w:rsidR="00931DDF" w:rsidRPr="00931DDF" w:rsidRDefault="00931DDF" w:rsidP="00931DDF">
            <w:pPr>
              <w:rPr>
                <w:rFonts w:asciiTheme="minorEastAsia" w:eastAsiaTheme="minorEastAsia" w:hAnsiTheme="minorEastAsia" w:cs="宋体"/>
                <w:kern w:val="0"/>
                <w:szCs w:val="21"/>
              </w:rPr>
            </w:pPr>
            <w:r w:rsidRPr="00931DDF">
              <w:rPr>
                <w:rFonts w:asciiTheme="minorEastAsia" w:eastAsiaTheme="minorEastAsia" w:hAnsiTheme="minorEastAsia" w:cs="宋体" w:hint="eastAsia"/>
                <w:kern w:val="0"/>
                <w:szCs w:val="21"/>
              </w:rPr>
              <w:t>2015年</w:t>
            </w:r>
            <w:r w:rsidR="00CC6464">
              <w:rPr>
                <w:rFonts w:asciiTheme="minorEastAsia" w:eastAsiaTheme="minorEastAsia" w:hAnsiTheme="minorEastAsia" w:cs="宋体" w:hint="eastAsia"/>
                <w:kern w:val="0"/>
                <w:szCs w:val="21"/>
              </w:rPr>
              <w:t>8</w:t>
            </w:r>
            <w:r w:rsidRPr="00931DDF">
              <w:rPr>
                <w:rFonts w:asciiTheme="minorEastAsia" w:eastAsiaTheme="minorEastAsia" w:hAnsiTheme="minorEastAsia" w:cs="宋体" w:hint="eastAsia"/>
                <w:kern w:val="0"/>
                <w:szCs w:val="21"/>
              </w:rPr>
              <w:t>月</w:t>
            </w:r>
            <w:r w:rsidR="00CC6464">
              <w:rPr>
                <w:rFonts w:asciiTheme="minorEastAsia" w:eastAsiaTheme="minorEastAsia" w:hAnsiTheme="minorEastAsia" w:cs="宋体" w:hint="eastAsia"/>
                <w:kern w:val="0"/>
                <w:szCs w:val="21"/>
              </w:rPr>
              <w:t>30</w:t>
            </w:r>
            <w:r w:rsidRPr="00931DDF">
              <w:rPr>
                <w:rFonts w:asciiTheme="minorEastAsia" w:eastAsiaTheme="minorEastAsia" w:hAnsiTheme="minorEastAsia" w:cs="宋体" w:hint="eastAsia"/>
                <w:kern w:val="0"/>
                <w:szCs w:val="21"/>
              </w:rPr>
              <w:t>日</w:t>
            </w:r>
          </w:p>
        </w:tc>
        <w:tc>
          <w:tcPr>
            <w:tcW w:w="1155" w:type="dxa"/>
            <w:tcBorders>
              <w:top w:val="single" w:sz="8" w:space="0" w:color="4F81BD"/>
              <w:left w:val="single" w:sz="8" w:space="0" w:color="4F81BD"/>
              <w:bottom w:val="single" w:sz="8" w:space="0" w:color="4F81BD"/>
              <w:right w:val="single" w:sz="8" w:space="0" w:color="4F81BD"/>
              <w:tl2br w:val="nil"/>
              <w:tr2bl w:val="nil"/>
            </w:tcBorders>
            <w:shd w:val="clear" w:color="auto" w:fill="D3DFEE"/>
          </w:tcPr>
          <w:p w:rsidR="00931DDF" w:rsidRPr="00931DDF" w:rsidRDefault="00931DDF" w:rsidP="00931DDF">
            <w:pPr>
              <w:rPr>
                <w:rFonts w:asciiTheme="minorEastAsia" w:eastAsiaTheme="minorEastAsia" w:hAnsiTheme="minorEastAsia" w:cs="宋体"/>
                <w:kern w:val="0"/>
                <w:szCs w:val="21"/>
              </w:rPr>
            </w:pPr>
            <w:r w:rsidRPr="00931DDF">
              <w:rPr>
                <w:rFonts w:asciiTheme="minorEastAsia" w:eastAsiaTheme="minorEastAsia" w:hAnsiTheme="minorEastAsia" w:cs="宋体" w:hint="eastAsia"/>
                <w:kern w:val="0"/>
                <w:szCs w:val="21"/>
              </w:rPr>
              <w:t>校 内</w:t>
            </w:r>
          </w:p>
        </w:tc>
        <w:tc>
          <w:tcPr>
            <w:tcW w:w="4448" w:type="dxa"/>
            <w:tcBorders>
              <w:top w:val="single" w:sz="8" w:space="0" w:color="4F81BD"/>
              <w:left w:val="single" w:sz="8" w:space="0" w:color="4F81BD"/>
              <w:bottom w:val="single" w:sz="8" w:space="0" w:color="4F81BD"/>
              <w:right w:val="single" w:sz="8" w:space="0" w:color="4F81BD"/>
              <w:tl2br w:val="nil"/>
              <w:tr2bl w:val="nil"/>
            </w:tcBorders>
            <w:shd w:val="clear" w:color="auto" w:fill="D3DFEE"/>
          </w:tcPr>
          <w:p w:rsidR="00931DDF" w:rsidRPr="00931DDF" w:rsidRDefault="00931DDF" w:rsidP="00931DDF">
            <w:pPr>
              <w:rPr>
                <w:rFonts w:asciiTheme="minorEastAsia" w:eastAsiaTheme="minorEastAsia" w:hAnsiTheme="minorEastAsia" w:cs="宋体"/>
                <w:kern w:val="0"/>
                <w:szCs w:val="21"/>
              </w:rPr>
            </w:pPr>
            <w:r w:rsidRPr="00931DDF">
              <w:rPr>
                <w:rFonts w:asciiTheme="minorEastAsia" w:eastAsiaTheme="minorEastAsia" w:hAnsiTheme="minorEastAsia" w:cs="宋体" w:hint="eastAsia"/>
                <w:kern w:val="0"/>
                <w:szCs w:val="21"/>
              </w:rPr>
              <w:t>1.主持人向指导老师提交调研报告及学术论文初稿，听取修改意见；</w:t>
            </w:r>
          </w:p>
          <w:p w:rsidR="00931DDF" w:rsidRPr="00931DDF" w:rsidRDefault="00931DDF" w:rsidP="00931DDF">
            <w:pPr>
              <w:rPr>
                <w:rFonts w:asciiTheme="minorEastAsia" w:eastAsiaTheme="minorEastAsia" w:hAnsiTheme="minorEastAsia" w:cs="宋体"/>
                <w:kern w:val="0"/>
                <w:szCs w:val="21"/>
              </w:rPr>
            </w:pPr>
            <w:r w:rsidRPr="00931DDF">
              <w:rPr>
                <w:rFonts w:asciiTheme="minorEastAsia" w:eastAsiaTheme="minorEastAsia" w:hAnsiTheme="minorEastAsia" w:cs="宋体" w:hint="eastAsia"/>
                <w:kern w:val="0"/>
                <w:szCs w:val="21"/>
              </w:rPr>
              <w:t>2.全体组员开会，讨论整合老师指导意见，进行修改；</w:t>
            </w:r>
          </w:p>
          <w:p w:rsidR="00931DDF" w:rsidRPr="00931DDF" w:rsidRDefault="00931DDF" w:rsidP="00931DDF">
            <w:pPr>
              <w:rPr>
                <w:rFonts w:asciiTheme="minorEastAsia" w:eastAsiaTheme="minorEastAsia" w:hAnsiTheme="minorEastAsia" w:cs="宋体"/>
                <w:kern w:val="0"/>
                <w:szCs w:val="21"/>
              </w:rPr>
            </w:pPr>
            <w:r w:rsidRPr="00931DDF">
              <w:rPr>
                <w:rFonts w:asciiTheme="minorEastAsia" w:eastAsiaTheme="minorEastAsia" w:hAnsiTheme="minorEastAsia" w:cs="宋体" w:hint="eastAsia"/>
                <w:kern w:val="0"/>
                <w:szCs w:val="21"/>
              </w:rPr>
              <w:t>3.全体组员进行DV录像后期制作，PPT展示制作，向校内外相关媒体报刊投稿；</w:t>
            </w:r>
          </w:p>
          <w:p w:rsidR="00931DDF" w:rsidRPr="00931DDF" w:rsidRDefault="00931DDF" w:rsidP="00931DDF">
            <w:pPr>
              <w:rPr>
                <w:rFonts w:asciiTheme="minorEastAsia" w:eastAsiaTheme="minorEastAsia" w:hAnsiTheme="minorEastAsia" w:cs="宋体"/>
                <w:kern w:val="0"/>
                <w:szCs w:val="21"/>
              </w:rPr>
            </w:pPr>
            <w:r w:rsidRPr="00931DDF">
              <w:rPr>
                <w:rFonts w:asciiTheme="minorEastAsia" w:eastAsiaTheme="minorEastAsia" w:hAnsiTheme="minorEastAsia" w:cs="宋体" w:hint="eastAsia"/>
                <w:kern w:val="0"/>
                <w:szCs w:val="21"/>
              </w:rPr>
              <w:t>4.主持人对调研报告及学术论文进行错别字纠正，字体和段落等格式修改工作，并提交活动总结、调研报告及学术论文。</w:t>
            </w:r>
          </w:p>
        </w:tc>
      </w:tr>
    </w:tbl>
    <w:p w:rsidR="00931DDF" w:rsidRPr="00931DDF" w:rsidRDefault="00931DDF" w:rsidP="00931DDF">
      <w:pPr>
        <w:rPr>
          <w:rFonts w:asciiTheme="minorEastAsia" w:eastAsiaTheme="minorEastAsia" w:hAnsiTheme="minorEastAsia" w:cs="宋体"/>
          <w:b/>
          <w:szCs w:val="21"/>
        </w:rPr>
      </w:pPr>
      <w:r w:rsidRPr="00931DDF">
        <w:rPr>
          <w:rFonts w:asciiTheme="minorEastAsia" w:eastAsiaTheme="minorEastAsia" w:hAnsiTheme="minorEastAsia" w:cs="宋体" w:hint="eastAsia"/>
          <w:b/>
          <w:szCs w:val="21"/>
        </w:rPr>
        <w:t>（四）调研内容</w:t>
      </w:r>
    </w:p>
    <w:p w:rsidR="00CC6464" w:rsidRDefault="00931DDF" w:rsidP="00CC6464">
      <w:pPr>
        <w:ind w:firstLineChars="200" w:firstLine="420"/>
        <w:rPr>
          <w:rFonts w:asciiTheme="minorEastAsia" w:eastAsiaTheme="minorEastAsia" w:hAnsiTheme="minorEastAsia" w:cs="宋体"/>
          <w:szCs w:val="21"/>
        </w:rPr>
      </w:pPr>
      <w:r w:rsidRPr="00931DDF">
        <w:rPr>
          <w:rFonts w:asciiTheme="minorEastAsia" w:eastAsiaTheme="minorEastAsia" w:hAnsiTheme="minorEastAsia" w:cs="宋体" w:hint="eastAsia"/>
          <w:szCs w:val="21"/>
        </w:rPr>
        <w:t>本选题从社会上广受关注的话题“武汉公共自行车服务”出发，大量收集资料，分析武汉公共自行车服务现状和存在问题，对比杭州公共自行车服务行业的发展立足于实地调研的数据和资料，从学生、居民、武汉公共自行车运营公司人员、政府人员等多角度出发，试图对武汉公共自行车行业进行彻底地分析，并且探讨出一个科学可行的对策来促进武汉公共自行车服务行业的健康发展，客观上也为运营公司增加客户量，提高其经济效益；推动相关学术研究的开展，及后续工作的探讨和研究；聚焦政府对该问题的关注度，推动政府的相关政策、措施的出台，进一步完善金融市场。</w:t>
      </w:r>
    </w:p>
    <w:p w:rsidR="00931DDF" w:rsidRPr="00CC6464" w:rsidRDefault="00931DDF" w:rsidP="00CC6464">
      <w:pPr>
        <w:rPr>
          <w:rFonts w:asciiTheme="minorEastAsia" w:eastAsiaTheme="minorEastAsia" w:hAnsiTheme="minorEastAsia" w:cs="宋体"/>
          <w:szCs w:val="21"/>
        </w:rPr>
      </w:pPr>
      <w:r w:rsidRPr="00931DDF">
        <w:rPr>
          <w:rFonts w:asciiTheme="minorEastAsia" w:eastAsiaTheme="minorEastAsia" w:hAnsiTheme="minorEastAsia" w:cs="宋体" w:hint="eastAsia"/>
          <w:b/>
          <w:szCs w:val="21"/>
        </w:rPr>
        <w:t>（五）经费预算</w:t>
      </w:r>
    </w:p>
    <w:tbl>
      <w:tblPr>
        <w:tblW w:w="8559" w:type="dxa"/>
        <w:tblBorders>
          <w:top w:val="single" w:sz="8" w:space="0" w:color="C0504D"/>
          <w:left w:val="single" w:sz="8" w:space="0" w:color="C0504D"/>
          <w:bottom w:val="single" w:sz="8" w:space="0" w:color="C0504D"/>
          <w:right w:val="single" w:sz="8" w:space="0" w:color="C0504D"/>
          <w:insideH w:val="single" w:sz="8" w:space="0" w:color="C0504D"/>
          <w:insideV w:val="single" w:sz="8" w:space="0" w:color="C0504D"/>
        </w:tblBorders>
        <w:tblLayout w:type="fixed"/>
        <w:tblLook w:val="04A0" w:firstRow="1" w:lastRow="0" w:firstColumn="1" w:lastColumn="0" w:noHBand="0" w:noVBand="1"/>
      </w:tblPr>
      <w:tblGrid>
        <w:gridCol w:w="1629"/>
        <w:gridCol w:w="1211"/>
        <w:gridCol w:w="1420"/>
        <w:gridCol w:w="1420"/>
        <w:gridCol w:w="1421"/>
        <w:gridCol w:w="1458"/>
      </w:tblGrid>
      <w:tr w:rsidR="00931DDF" w:rsidRPr="00931DDF" w:rsidTr="00C34AA0">
        <w:tc>
          <w:tcPr>
            <w:tcW w:w="1629" w:type="dxa"/>
            <w:tcBorders>
              <w:top w:val="single" w:sz="8" w:space="0" w:color="C0504D"/>
              <w:left w:val="single" w:sz="8" w:space="0" w:color="C0504D"/>
              <w:bottom w:val="single" w:sz="8" w:space="0" w:color="C0504D"/>
              <w:right w:val="single" w:sz="8" w:space="0" w:color="C0504D"/>
              <w:tl2br w:val="nil"/>
              <w:tr2bl w:val="nil"/>
            </w:tcBorders>
            <w:shd w:val="clear" w:color="auto" w:fill="EFD3D2"/>
          </w:tcPr>
          <w:p w:rsidR="00931DDF" w:rsidRPr="00931DDF" w:rsidRDefault="00931DDF" w:rsidP="00931DDF">
            <w:pPr>
              <w:rPr>
                <w:rFonts w:asciiTheme="minorEastAsia" w:eastAsiaTheme="minorEastAsia" w:hAnsiTheme="minorEastAsia" w:cs="宋体"/>
                <w:b/>
                <w:bCs/>
                <w:szCs w:val="21"/>
              </w:rPr>
            </w:pPr>
            <w:r w:rsidRPr="00931DDF">
              <w:rPr>
                <w:rFonts w:asciiTheme="minorEastAsia" w:eastAsiaTheme="minorEastAsia" w:hAnsiTheme="minorEastAsia" w:cs="宋体" w:hint="eastAsia"/>
                <w:b/>
                <w:bCs/>
                <w:szCs w:val="21"/>
              </w:rPr>
              <w:t>费用名</w:t>
            </w:r>
          </w:p>
        </w:tc>
        <w:tc>
          <w:tcPr>
            <w:tcW w:w="1211" w:type="dxa"/>
            <w:tcBorders>
              <w:top w:val="single" w:sz="8" w:space="0" w:color="C0504D"/>
              <w:left w:val="single" w:sz="8" w:space="0" w:color="C0504D"/>
              <w:bottom w:val="single" w:sz="8" w:space="0" w:color="C0504D"/>
              <w:right w:val="single" w:sz="8" w:space="0" w:color="C0504D"/>
              <w:tl2br w:val="nil"/>
              <w:tr2bl w:val="nil"/>
            </w:tcBorders>
            <w:shd w:val="clear" w:color="auto" w:fill="EFD3D2"/>
          </w:tcPr>
          <w:p w:rsidR="00931DDF" w:rsidRPr="00931DDF" w:rsidRDefault="00931DDF" w:rsidP="00931DDF">
            <w:pPr>
              <w:rPr>
                <w:rFonts w:asciiTheme="minorEastAsia" w:eastAsiaTheme="minorEastAsia" w:hAnsiTheme="minorEastAsia" w:cs="宋体"/>
                <w:b/>
                <w:bCs/>
                <w:szCs w:val="21"/>
              </w:rPr>
            </w:pPr>
            <w:r w:rsidRPr="00931DDF">
              <w:rPr>
                <w:rFonts w:asciiTheme="minorEastAsia" w:eastAsiaTheme="minorEastAsia" w:hAnsiTheme="minorEastAsia" w:cs="宋体" w:hint="eastAsia"/>
                <w:b/>
                <w:bCs/>
                <w:szCs w:val="21"/>
              </w:rPr>
              <w:t>项目</w:t>
            </w:r>
          </w:p>
        </w:tc>
        <w:tc>
          <w:tcPr>
            <w:tcW w:w="1420" w:type="dxa"/>
            <w:tcBorders>
              <w:top w:val="single" w:sz="8" w:space="0" w:color="C0504D"/>
              <w:left w:val="single" w:sz="8" w:space="0" w:color="C0504D"/>
              <w:bottom w:val="single" w:sz="8" w:space="0" w:color="C0504D"/>
              <w:right w:val="single" w:sz="8" w:space="0" w:color="C0504D"/>
              <w:tl2br w:val="nil"/>
              <w:tr2bl w:val="nil"/>
            </w:tcBorders>
            <w:shd w:val="clear" w:color="auto" w:fill="EFD3D2"/>
          </w:tcPr>
          <w:p w:rsidR="00931DDF" w:rsidRPr="00931DDF" w:rsidRDefault="00931DDF" w:rsidP="00931DDF">
            <w:pPr>
              <w:rPr>
                <w:rFonts w:asciiTheme="minorEastAsia" w:eastAsiaTheme="minorEastAsia" w:hAnsiTheme="minorEastAsia" w:cs="宋体"/>
                <w:b/>
                <w:bCs/>
                <w:szCs w:val="21"/>
              </w:rPr>
            </w:pPr>
            <w:r w:rsidRPr="00931DDF">
              <w:rPr>
                <w:rFonts w:asciiTheme="minorEastAsia" w:eastAsiaTheme="minorEastAsia" w:hAnsiTheme="minorEastAsia" w:cs="宋体" w:hint="eastAsia"/>
                <w:b/>
                <w:bCs/>
                <w:szCs w:val="21"/>
              </w:rPr>
              <w:t>单价</w:t>
            </w:r>
          </w:p>
        </w:tc>
        <w:tc>
          <w:tcPr>
            <w:tcW w:w="1420" w:type="dxa"/>
            <w:tcBorders>
              <w:top w:val="single" w:sz="8" w:space="0" w:color="C0504D"/>
              <w:left w:val="single" w:sz="8" w:space="0" w:color="C0504D"/>
              <w:bottom w:val="single" w:sz="8" w:space="0" w:color="C0504D"/>
              <w:right w:val="single" w:sz="8" w:space="0" w:color="C0504D"/>
              <w:tl2br w:val="nil"/>
              <w:tr2bl w:val="nil"/>
            </w:tcBorders>
            <w:shd w:val="clear" w:color="auto" w:fill="EFD3D2"/>
          </w:tcPr>
          <w:p w:rsidR="00931DDF" w:rsidRPr="00931DDF" w:rsidRDefault="00931DDF" w:rsidP="00931DDF">
            <w:pPr>
              <w:rPr>
                <w:rFonts w:asciiTheme="minorEastAsia" w:eastAsiaTheme="minorEastAsia" w:hAnsiTheme="minorEastAsia" w:cs="宋体"/>
                <w:b/>
                <w:bCs/>
                <w:szCs w:val="21"/>
              </w:rPr>
            </w:pPr>
            <w:r w:rsidRPr="00931DDF">
              <w:rPr>
                <w:rFonts w:asciiTheme="minorEastAsia" w:eastAsiaTheme="minorEastAsia" w:hAnsiTheme="minorEastAsia" w:cs="宋体" w:hint="eastAsia"/>
                <w:b/>
                <w:bCs/>
                <w:szCs w:val="21"/>
              </w:rPr>
              <w:t>数量</w:t>
            </w:r>
          </w:p>
        </w:tc>
        <w:tc>
          <w:tcPr>
            <w:tcW w:w="1421" w:type="dxa"/>
            <w:tcBorders>
              <w:top w:val="single" w:sz="8" w:space="0" w:color="C0504D"/>
              <w:left w:val="single" w:sz="8" w:space="0" w:color="C0504D"/>
              <w:bottom w:val="single" w:sz="8" w:space="0" w:color="C0504D"/>
              <w:right w:val="single" w:sz="8" w:space="0" w:color="C0504D"/>
              <w:tl2br w:val="nil"/>
              <w:tr2bl w:val="nil"/>
            </w:tcBorders>
            <w:shd w:val="clear" w:color="auto" w:fill="EFD3D2"/>
          </w:tcPr>
          <w:p w:rsidR="00931DDF" w:rsidRPr="00931DDF" w:rsidRDefault="00931DDF" w:rsidP="00931DDF">
            <w:pPr>
              <w:rPr>
                <w:rFonts w:asciiTheme="minorEastAsia" w:eastAsiaTheme="minorEastAsia" w:hAnsiTheme="minorEastAsia" w:cs="宋体"/>
                <w:b/>
                <w:bCs/>
                <w:szCs w:val="21"/>
              </w:rPr>
            </w:pPr>
            <w:r w:rsidRPr="00931DDF">
              <w:rPr>
                <w:rFonts w:asciiTheme="minorEastAsia" w:eastAsiaTheme="minorEastAsia" w:hAnsiTheme="minorEastAsia" w:cs="宋体" w:hint="eastAsia"/>
                <w:b/>
                <w:bCs/>
                <w:szCs w:val="21"/>
              </w:rPr>
              <w:t>总价</w:t>
            </w:r>
          </w:p>
        </w:tc>
        <w:tc>
          <w:tcPr>
            <w:tcW w:w="1458" w:type="dxa"/>
            <w:tcBorders>
              <w:top w:val="single" w:sz="8" w:space="0" w:color="C0504D"/>
              <w:left w:val="single" w:sz="8" w:space="0" w:color="C0504D"/>
              <w:bottom w:val="single" w:sz="8" w:space="0" w:color="C0504D"/>
              <w:right w:val="single" w:sz="8" w:space="0" w:color="C0504D"/>
              <w:tl2br w:val="nil"/>
              <w:tr2bl w:val="nil"/>
            </w:tcBorders>
            <w:shd w:val="clear" w:color="auto" w:fill="EFD3D2"/>
          </w:tcPr>
          <w:p w:rsidR="00931DDF" w:rsidRPr="00931DDF" w:rsidRDefault="00931DDF" w:rsidP="00931DDF">
            <w:pPr>
              <w:rPr>
                <w:rFonts w:asciiTheme="minorEastAsia" w:eastAsiaTheme="minorEastAsia" w:hAnsiTheme="minorEastAsia" w:cs="宋体"/>
                <w:b/>
                <w:bCs/>
                <w:szCs w:val="21"/>
              </w:rPr>
            </w:pPr>
            <w:r w:rsidRPr="00931DDF">
              <w:rPr>
                <w:rFonts w:asciiTheme="minorEastAsia" w:eastAsiaTheme="minorEastAsia" w:hAnsiTheme="minorEastAsia" w:cs="宋体" w:hint="eastAsia"/>
                <w:b/>
                <w:bCs/>
                <w:szCs w:val="21"/>
              </w:rPr>
              <w:t>备注</w:t>
            </w:r>
          </w:p>
        </w:tc>
      </w:tr>
      <w:tr w:rsidR="00931DDF" w:rsidRPr="00931DDF" w:rsidTr="00C34AA0">
        <w:trPr>
          <w:trHeight w:val="341"/>
        </w:trPr>
        <w:tc>
          <w:tcPr>
            <w:tcW w:w="1629" w:type="dxa"/>
            <w:vMerge w:val="restart"/>
            <w:tcBorders>
              <w:top w:val="single" w:sz="8" w:space="0" w:color="C0504D"/>
              <w:left w:val="single" w:sz="8" w:space="0" w:color="C0504D"/>
              <w:bottom w:val="single" w:sz="8" w:space="0" w:color="C0504D"/>
              <w:right w:val="single" w:sz="8" w:space="0" w:color="C0504D"/>
              <w:tl2br w:val="nil"/>
              <w:tr2bl w:val="nil"/>
            </w:tcBorders>
            <w:shd w:val="clear" w:color="auto" w:fill="EFD3D2"/>
          </w:tcPr>
          <w:p w:rsidR="00931DDF" w:rsidRPr="00931DDF" w:rsidRDefault="00931DDF" w:rsidP="00931DDF">
            <w:pPr>
              <w:rPr>
                <w:rFonts w:asciiTheme="minorEastAsia" w:eastAsiaTheme="minorEastAsia" w:hAnsiTheme="minorEastAsia" w:cs="宋体"/>
                <w:b/>
                <w:bCs/>
                <w:szCs w:val="21"/>
              </w:rPr>
            </w:pPr>
            <w:r w:rsidRPr="00931DDF">
              <w:rPr>
                <w:rFonts w:asciiTheme="minorEastAsia" w:eastAsiaTheme="minorEastAsia" w:hAnsiTheme="minorEastAsia" w:cs="宋体" w:hint="eastAsia"/>
                <w:b/>
                <w:bCs/>
                <w:szCs w:val="21"/>
              </w:rPr>
              <w:t>打印费</w:t>
            </w:r>
          </w:p>
        </w:tc>
        <w:tc>
          <w:tcPr>
            <w:tcW w:w="1211" w:type="dxa"/>
            <w:tcBorders>
              <w:top w:val="single" w:sz="8" w:space="0" w:color="C0504D"/>
              <w:left w:val="single" w:sz="8" w:space="0" w:color="C0504D"/>
              <w:bottom w:val="single" w:sz="8" w:space="0" w:color="C0504D"/>
              <w:right w:val="single" w:sz="8" w:space="0" w:color="C0504D"/>
              <w:tl2br w:val="nil"/>
              <w:tr2bl w:val="nil"/>
            </w:tcBorders>
            <w:shd w:val="clear" w:color="auto" w:fill="auto"/>
          </w:tcPr>
          <w:p w:rsidR="00931DDF" w:rsidRPr="00931DDF" w:rsidRDefault="00931DDF" w:rsidP="00931DDF">
            <w:pPr>
              <w:rPr>
                <w:rFonts w:asciiTheme="minorEastAsia" w:eastAsiaTheme="minorEastAsia" w:hAnsiTheme="minorEastAsia" w:cs="宋体"/>
                <w:szCs w:val="21"/>
              </w:rPr>
            </w:pPr>
            <w:r w:rsidRPr="00931DDF">
              <w:rPr>
                <w:rFonts w:asciiTheme="minorEastAsia" w:eastAsiaTheme="minorEastAsia" w:hAnsiTheme="minorEastAsia" w:cs="宋体" w:hint="eastAsia"/>
                <w:szCs w:val="21"/>
              </w:rPr>
              <w:t>资料</w:t>
            </w:r>
          </w:p>
        </w:tc>
        <w:tc>
          <w:tcPr>
            <w:tcW w:w="1420" w:type="dxa"/>
            <w:tcBorders>
              <w:top w:val="single" w:sz="8" w:space="0" w:color="C0504D"/>
              <w:left w:val="single" w:sz="8" w:space="0" w:color="C0504D"/>
              <w:bottom w:val="single" w:sz="8" w:space="0" w:color="C0504D"/>
              <w:right w:val="single" w:sz="8" w:space="0" w:color="C0504D"/>
              <w:tl2br w:val="nil"/>
              <w:tr2bl w:val="nil"/>
            </w:tcBorders>
            <w:shd w:val="clear" w:color="auto" w:fill="EFD3D2"/>
          </w:tcPr>
          <w:p w:rsidR="00931DDF" w:rsidRPr="00931DDF" w:rsidRDefault="00931DDF" w:rsidP="00931DDF">
            <w:pPr>
              <w:rPr>
                <w:rFonts w:asciiTheme="minorEastAsia" w:eastAsiaTheme="minorEastAsia" w:hAnsiTheme="minorEastAsia" w:cs="宋体"/>
                <w:szCs w:val="21"/>
              </w:rPr>
            </w:pPr>
            <w:r w:rsidRPr="00931DDF">
              <w:rPr>
                <w:rFonts w:asciiTheme="minorEastAsia" w:eastAsiaTheme="minorEastAsia" w:hAnsiTheme="minorEastAsia" w:cs="宋体" w:hint="eastAsia"/>
                <w:szCs w:val="21"/>
              </w:rPr>
              <w:t>0.1</w:t>
            </w:r>
          </w:p>
        </w:tc>
        <w:tc>
          <w:tcPr>
            <w:tcW w:w="1420" w:type="dxa"/>
            <w:tcBorders>
              <w:top w:val="single" w:sz="8" w:space="0" w:color="C0504D"/>
              <w:left w:val="single" w:sz="8" w:space="0" w:color="C0504D"/>
              <w:bottom w:val="single" w:sz="8" w:space="0" w:color="C0504D"/>
              <w:right w:val="single" w:sz="8" w:space="0" w:color="C0504D"/>
              <w:tl2br w:val="nil"/>
              <w:tr2bl w:val="nil"/>
            </w:tcBorders>
            <w:shd w:val="clear" w:color="auto" w:fill="auto"/>
          </w:tcPr>
          <w:p w:rsidR="00931DDF" w:rsidRPr="00931DDF" w:rsidRDefault="00931DDF" w:rsidP="00931DDF">
            <w:pPr>
              <w:rPr>
                <w:rFonts w:asciiTheme="minorEastAsia" w:eastAsiaTheme="minorEastAsia" w:hAnsiTheme="minorEastAsia" w:cs="宋体"/>
                <w:szCs w:val="21"/>
              </w:rPr>
            </w:pPr>
            <w:r w:rsidRPr="00931DDF">
              <w:rPr>
                <w:rFonts w:asciiTheme="minorEastAsia" w:eastAsiaTheme="minorEastAsia" w:hAnsiTheme="minorEastAsia" w:cs="宋体" w:hint="eastAsia"/>
                <w:szCs w:val="21"/>
              </w:rPr>
              <w:t>1000</w:t>
            </w:r>
          </w:p>
        </w:tc>
        <w:tc>
          <w:tcPr>
            <w:tcW w:w="1421" w:type="dxa"/>
            <w:tcBorders>
              <w:top w:val="single" w:sz="8" w:space="0" w:color="C0504D"/>
              <w:left w:val="single" w:sz="8" w:space="0" w:color="C0504D"/>
              <w:bottom w:val="single" w:sz="8" w:space="0" w:color="C0504D"/>
              <w:right w:val="single" w:sz="8" w:space="0" w:color="C0504D"/>
              <w:tl2br w:val="nil"/>
              <w:tr2bl w:val="nil"/>
            </w:tcBorders>
            <w:shd w:val="clear" w:color="auto" w:fill="EFD3D2"/>
          </w:tcPr>
          <w:p w:rsidR="00931DDF" w:rsidRPr="00931DDF" w:rsidRDefault="00931DDF" w:rsidP="00931DDF">
            <w:pPr>
              <w:rPr>
                <w:rFonts w:asciiTheme="minorEastAsia" w:eastAsiaTheme="minorEastAsia" w:hAnsiTheme="minorEastAsia" w:cs="宋体"/>
                <w:szCs w:val="21"/>
              </w:rPr>
            </w:pPr>
            <w:r w:rsidRPr="00931DDF">
              <w:rPr>
                <w:rFonts w:asciiTheme="minorEastAsia" w:eastAsiaTheme="minorEastAsia" w:hAnsiTheme="minorEastAsia" w:cs="宋体" w:hint="eastAsia"/>
                <w:szCs w:val="21"/>
              </w:rPr>
              <w:t>100</w:t>
            </w:r>
          </w:p>
        </w:tc>
        <w:tc>
          <w:tcPr>
            <w:tcW w:w="1458" w:type="dxa"/>
            <w:vMerge w:val="restart"/>
            <w:tcBorders>
              <w:top w:val="single" w:sz="8" w:space="0" w:color="C0504D"/>
              <w:left w:val="single" w:sz="8" w:space="0" w:color="C0504D"/>
              <w:bottom w:val="single" w:sz="8" w:space="0" w:color="C0504D"/>
              <w:right w:val="single" w:sz="8" w:space="0" w:color="C0504D"/>
              <w:tl2br w:val="nil"/>
              <w:tr2bl w:val="nil"/>
            </w:tcBorders>
            <w:shd w:val="clear" w:color="auto" w:fill="EFD3D2"/>
          </w:tcPr>
          <w:p w:rsidR="00931DDF" w:rsidRPr="00931DDF" w:rsidRDefault="00931DDF" w:rsidP="00931DDF">
            <w:pPr>
              <w:rPr>
                <w:rFonts w:asciiTheme="minorEastAsia" w:eastAsiaTheme="minorEastAsia" w:hAnsiTheme="minorEastAsia" w:cs="宋体"/>
                <w:szCs w:val="21"/>
              </w:rPr>
            </w:pPr>
            <w:r w:rsidRPr="00931DDF">
              <w:rPr>
                <w:rFonts w:asciiTheme="minorEastAsia" w:eastAsiaTheme="minorEastAsia" w:hAnsiTheme="minorEastAsia" w:cs="宋体" w:hint="eastAsia"/>
                <w:szCs w:val="21"/>
              </w:rPr>
              <w:t>票据为本年度正规票证</w:t>
            </w:r>
          </w:p>
        </w:tc>
      </w:tr>
      <w:tr w:rsidR="00931DDF" w:rsidRPr="00931DDF" w:rsidTr="00C34AA0">
        <w:trPr>
          <w:trHeight w:val="365"/>
        </w:trPr>
        <w:tc>
          <w:tcPr>
            <w:tcW w:w="1629" w:type="dxa"/>
            <w:vMerge/>
            <w:tcBorders>
              <w:top w:val="single" w:sz="8" w:space="0" w:color="C0504D"/>
              <w:left w:val="single" w:sz="8" w:space="0" w:color="C0504D"/>
              <w:bottom w:val="single" w:sz="8" w:space="0" w:color="C0504D"/>
              <w:right w:val="single" w:sz="8" w:space="0" w:color="C0504D"/>
              <w:tl2br w:val="nil"/>
              <w:tr2bl w:val="nil"/>
            </w:tcBorders>
            <w:shd w:val="clear" w:color="auto" w:fill="EFD3D2"/>
          </w:tcPr>
          <w:p w:rsidR="00931DDF" w:rsidRPr="00931DDF" w:rsidRDefault="00931DDF" w:rsidP="00931DDF">
            <w:pPr>
              <w:rPr>
                <w:rFonts w:asciiTheme="minorEastAsia" w:eastAsiaTheme="minorEastAsia" w:hAnsiTheme="minorEastAsia" w:cs="宋体"/>
                <w:b/>
                <w:bCs/>
                <w:szCs w:val="21"/>
              </w:rPr>
            </w:pPr>
          </w:p>
        </w:tc>
        <w:tc>
          <w:tcPr>
            <w:tcW w:w="1211" w:type="dxa"/>
            <w:tcBorders>
              <w:top w:val="single" w:sz="8" w:space="0" w:color="C0504D"/>
              <w:left w:val="single" w:sz="8" w:space="0" w:color="C0504D"/>
              <w:bottom w:val="single" w:sz="8" w:space="0" w:color="C0504D"/>
              <w:right w:val="single" w:sz="8" w:space="0" w:color="C0504D"/>
              <w:tl2br w:val="nil"/>
              <w:tr2bl w:val="nil"/>
            </w:tcBorders>
            <w:shd w:val="clear" w:color="auto" w:fill="EFD3D2"/>
          </w:tcPr>
          <w:p w:rsidR="00931DDF" w:rsidRPr="00931DDF" w:rsidRDefault="00931DDF" w:rsidP="00931DDF">
            <w:pPr>
              <w:rPr>
                <w:rFonts w:asciiTheme="minorEastAsia" w:eastAsiaTheme="minorEastAsia" w:hAnsiTheme="minorEastAsia" w:cs="宋体"/>
                <w:szCs w:val="21"/>
              </w:rPr>
            </w:pPr>
            <w:r w:rsidRPr="00931DDF">
              <w:rPr>
                <w:rFonts w:asciiTheme="minorEastAsia" w:eastAsiaTheme="minorEastAsia" w:hAnsiTheme="minorEastAsia" w:cs="宋体" w:hint="eastAsia"/>
                <w:szCs w:val="21"/>
              </w:rPr>
              <w:t>调查问卷</w:t>
            </w:r>
          </w:p>
        </w:tc>
        <w:tc>
          <w:tcPr>
            <w:tcW w:w="1420" w:type="dxa"/>
            <w:tcBorders>
              <w:top w:val="single" w:sz="8" w:space="0" w:color="C0504D"/>
              <w:left w:val="single" w:sz="8" w:space="0" w:color="C0504D"/>
              <w:bottom w:val="single" w:sz="8" w:space="0" w:color="C0504D"/>
              <w:right w:val="single" w:sz="8" w:space="0" w:color="C0504D"/>
              <w:tl2br w:val="nil"/>
              <w:tr2bl w:val="nil"/>
            </w:tcBorders>
            <w:shd w:val="clear" w:color="auto" w:fill="EFD3D2"/>
          </w:tcPr>
          <w:p w:rsidR="00931DDF" w:rsidRPr="00931DDF" w:rsidRDefault="00931DDF" w:rsidP="00931DDF">
            <w:pPr>
              <w:rPr>
                <w:rFonts w:asciiTheme="minorEastAsia" w:eastAsiaTheme="minorEastAsia" w:hAnsiTheme="minorEastAsia" w:cs="宋体"/>
                <w:szCs w:val="21"/>
              </w:rPr>
            </w:pPr>
            <w:r w:rsidRPr="00931DDF">
              <w:rPr>
                <w:rFonts w:asciiTheme="minorEastAsia" w:eastAsiaTheme="minorEastAsia" w:hAnsiTheme="minorEastAsia" w:cs="宋体" w:hint="eastAsia"/>
                <w:szCs w:val="21"/>
              </w:rPr>
              <w:t>0.1</w:t>
            </w:r>
          </w:p>
        </w:tc>
        <w:tc>
          <w:tcPr>
            <w:tcW w:w="1420" w:type="dxa"/>
            <w:tcBorders>
              <w:top w:val="single" w:sz="8" w:space="0" w:color="C0504D"/>
              <w:left w:val="single" w:sz="8" w:space="0" w:color="C0504D"/>
              <w:bottom w:val="single" w:sz="8" w:space="0" w:color="C0504D"/>
              <w:right w:val="single" w:sz="8" w:space="0" w:color="C0504D"/>
              <w:tl2br w:val="nil"/>
              <w:tr2bl w:val="nil"/>
            </w:tcBorders>
            <w:shd w:val="clear" w:color="auto" w:fill="EFD3D2"/>
          </w:tcPr>
          <w:p w:rsidR="00931DDF" w:rsidRPr="00931DDF" w:rsidRDefault="00931DDF" w:rsidP="00931DDF">
            <w:pPr>
              <w:rPr>
                <w:rFonts w:asciiTheme="minorEastAsia" w:eastAsiaTheme="minorEastAsia" w:hAnsiTheme="minorEastAsia" w:cs="宋体"/>
                <w:szCs w:val="21"/>
              </w:rPr>
            </w:pPr>
            <w:r w:rsidRPr="00931DDF">
              <w:rPr>
                <w:rFonts w:asciiTheme="minorEastAsia" w:eastAsiaTheme="minorEastAsia" w:hAnsiTheme="minorEastAsia" w:cs="宋体" w:hint="eastAsia"/>
                <w:szCs w:val="21"/>
              </w:rPr>
              <w:t>2000</w:t>
            </w:r>
          </w:p>
        </w:tc>
        <w:tc>
          <w:tcPr>
            <w:tcW w:w="1421" w:type="dxa"/>
            <w:tcBorders>
              <w:top w:val="single" w:sz="8" w:space="0" w:color="C0504D"/>
              <w:left w:val="single" w:sz="8" w:space="0" w:color="C0504D"/>
              <w:bottom w:val="single" w:sz="8" w:space="0" w:color="C0504D"/>
              <w:right w:val="single" w:sz="8" w:space="0" w:color="C0504D"/>
              <w:tl2br w:val="nil"/>
              <w:tr2bl w:val="nil"/>
            </w:tcBorders>
            <w:shd w:val="clear" w:color="auto" w:fill="EFD3D2"/>
          </w:tcPr>
          <w:p w:rsidR="00931DDF" w:rsidRPr="00931DDF" w:rsidRDefault="00931DDF" w:rsidP="00931DDF">
            <w:pPr>
              <w:rPr>
                <w:rFonts w:asciiTheme="minorEastAsia" w:eastAsiaTheme="minorEastAsia" w:hAnsiTheme="minorEastAsia" w:cs="宋体"/>
                <w:szCs w:val="21"/>
              </w:rPr>
            </w:pPr>
            <w:r w:rsidRPr="00931DDF">
              <w:rPr>
                <w:rFonts w:asciiTheme="minorEastAsia" w:eastAsiaTheme="minorEastAsia" w:hAnsiTheme="minorEastAsia" w:cs="宋体" w:hint="eastAsia"/>
                <w:szCs w:val="21"/>
              </w:rPr>
              <w:t>200</w:t>
            </w:r>
          </w:p>
        </w:tc>
        <w:tc>
          <w:tcPr>
            <w:tcW w:w="1458" w:type="dxa"/>
            <w:vMerge/>
            <w:tcBorders>
              <w:top w:val="single" w:sz="8" w:space="0" w:color="C0504D"/>
              <w:left w:val="single" w:sz="8" w:space="0" w:color="C0504D"/>
              <w:bottom w:val="single" w:sz="8" w:space="0" w:color="C0504D"/>
              <w:right w:val="single" w:sz="8" w:space="0" w:color="C0504D"/>
              <w:tl2br w:val="nil"/>
              <w:tr2bl w:val="nil"/>
            </w:tcBorders>
            <w:shd w:val="clear" w:color="auto" w:fill="EFD3D2"/>
          </w:tcPr>
          <w:p w:rsidR="00931DDF" w:rsidRPr="00931DDF" w:rsidRDefault="00931DDF" w:rsidP="00931DDF">
            <w:pPr>
              <w:rPr>
                <w:rFonts w:asciiTheme="minorEastAsia" w:eastAsiaTheme="minorEastAsia" w:hAnsiTheme="minorEastAsia" w:cs="宋体"/>
                <w:szCs w:val="21"/>
              </w:rPr>
            </w:pPr>
          </w:p>
        </w:tc>
      </w:tr>
      <w:tr w:rsidR="00931DDF" w:rsidRPr="00931DDF" w:rsidTr="00C34AA0">
        <w:trPr>
          <w:trHeight w:val="335"/>
        </w:trPr>
        <w:tc>
          <w:tcPr>
            <w:tcW w:w="1629" w:type="dxa"/>
            <w:vMerge/>
            <w:tcBorders>
              <w:top w:val="single" w:sz="8" w:space="0" w:color="C0504D"/>
              <w:left w:val="single" w:sz="8" w:space="0" w:color="C0504D"/>
              <w:bottom w:val="single" w:sz="8" w:space="0" w:color="C0504D"/>
              <w:right w:val="single" w:sz="8" w:space="0" w:color="C0504D"/>
              <w:tl2br w:val="nil"/>
              <w:tr2bl w:val="nil"/>
            </w:tcBorders>
            <w:shd w:val="clear" w:color="auto" w:fill="EFD3D2"/>
          </w:tcPr>
          <w:p w:rsidR="00931DDF" w:rsidRPr="00931DDF" w:rsidRDefault="00931DDF" w:rsidP="00931DDF">
            <w:pPr>
              <w:rPr>
                <w:rFonts w:asciiTheme="minorEastAsia" w:eastAsiaTheme="minorEastAsia" w:hAnsiTheme="minorEastAsia" w:cs="宋体"/>
                <w:b/>
                <w:bCs/>
                <w:szCs w:val="21"/>
              </w:rPr>
            </w:pPr>
          </w:p>
        </w:tc>
        <w:tc>
          <w:tcPr>
            <w:tcW w:w="1211" w:type="dxa"/>
            <w:tcBorders>
              <w:top w:val="single" w:sz="8" w:space="0" w:color="C0504D"/>
              <w:left w:val="single" w:sz="8" w:space="0" w:color="C0504D"/>
              <w:bottom w:val="single" w:sz="8" w:space="0" w:color="C0504D"/>
              <w:right w:val="single" w:sz="8" w:space="0" w:color="C0504D"/>
              <w:tl2br w:val="nil"/>
              <w:tr2bl w:val="nil"/>
            </w:tcBorders>
            <w:shd w:val="clear" w:color="auto" w:fill="auto"/>
          </w:tcPr>
          <w:p w:rsidR="00931DDF" w:rsidRPr="00931DDF" w:rsidRDefault="00931DDF" w:rsidP="00931DDF">
            <w:pPr>
              <w:rPr>
                <w:rFonts w:asciiTheme="minorEastAsia" w:eastAsiaTheme="minorEastAsia" w:hAnsiTheme="minorEastAsia" w:cs="宋体"/>
                <w:szCs w:val="21"/>
              </w:rPr>
            </w:pPr>
            <w:r w:rsidRPr="00931DDF">
              <w:rPr>
                <w:rFonts w:asciiTheme="minorEastAsia" w:eastAsiaTheme="minorEastAsia" w:hAnsiTheme="minorEastAsia" w:cs="宋体" w:hint="eastAsia"/>
                <w:szCs w:val="21"/>
              </w:rPr>
              <w:t>成果打印</w:t>
            </w:r>
          </w:p>
        </w:tc>
        <w:tc>
          <w:tcPr>
            <w:tcW w:w="1420" w:type="dxa"/>
            <w:tcBorders>
              <w:top w:val="single" w:sz="8" w:space="0" w:color="C0504D"/>
              <w:left w:val="single" w:sz="8" w:space="0" w:color="C0504D"/>
              <w:bottom w:val="single" w:sz="8" w:space="0" w:color="C0504D"/>
              <w:right w:val="single" w:sz="8" w:space="0" w:color="C0504D"/>
              <w:tl2br w:val="nil"/>
              <w:tr2bl w:val="nil"/>
            </w:tcBorders>
            <w:shd w:val="clear" w:color="auto" w:fill="EFD3D2"/>
          </w:tcPr>
          <w:p w:rsidR="00931DDF" w:rsidRPr="00931DDF" w:rsidRDefault="00931DDF" w:rsidP="00931DDF">
            <w:pPr>
              <w:rPr>
                <w:rFonts w:asciiTheme="minorEastAsia" w:eastAsiaTheme="minorEastAsia" w:hAnsiTheme="minorEastAsia" w:cs="宋体"/>
                <w:szCs w:val="21"/>
              </w:rPr>
            </w:pPr>
            <w:r w:rsidRPr="00931DDF">
              <w:rPr>
                <w:rFonts w:asciiTheme="minorEastAsia" w:eastAsiaTheme="minorEastAsia" w:hAnsiTheme="minorEastAsia" w:cs="宋体" w:hint="eastAsia"/>
                <w:szCs w:val="21"/>
              </w:rPr>
              <w:t>0.1</w:t>
            </w:r>
          </w:p>
        </w:tc>
        <w:tc>
          <w:tcPr>
            <w:tcW w:w="1420" w:type="dxa"/>
            <w:tcBorders>
              <w:top w:val="single" w:sz="8" w:space="0" w:color="C0504D"/>
              <w:left w:val="single" w:sz="8" w:space="0" w:color="C0504D"/>
              <w:bottom w:val="single" w:sz="8" w:space="0" w:color="C0504D"/>
              <w:right w:val="single" w:sz="8" w:space="0" w:color="C0504D"/>
              <w:tl2br w:val="nil"/>
              <w:tr2bl w:val="nil"/>
            </w:tcBorders>
            <w:shd w:val="clear" w:color="auto" w:fill="auto"/>
          </w:tcPr>
          <w:p w:rsidR="00931DDF" w:rsidRPr="00931DDF" w:rsidRDefault="00931DDF" w:rsidP="00931DDF">
            <w:pPr>
              <w:rPr>
                <w:rFonts w:asciiTheme="minorEastAsia" w:eastAsiaTheme="minorEastAsia" w:hAnsiTheme="minorEastAsia" w:cs="宋体"/>
                <w:szCs w:val="21"/>
              </w:rPr>
            </w:pPr>
            <w:r w:rsidRPr="00931DDF">
              <w:rPr>
                <w:rFonts w:asciiTheme="minorEastAsia" w:eastAsiaTheme="minorEastAsia" w:hAnsiTheme="minorEastAsia" w:cs="宋体" w:hint="eastAsia"/>
                <w:szCs w:val="21"/>
              </w:rPr>
              <w:t>500</w:t>
            </w:r>
          </w:p>
        </w:tc>
        <w:tc>
          <w:tcPr>
            <w:tcW w:w="1421" w:type="dxa"/>
            <w:tcBorders>
              <w:top w:val="single" w:sz="8" w:space="0" w:color="C0504D"/>
              <w:left w:val="single" w:sz="8" w:space="0" w:color="C0504D"/>
              <w:bottom w:val="single" w:sz="8" w:space="0" w:color="C0504D"/>
              <w:right w:val="single" w:sz="8" w:space="0" w:color="C0504D"/>
              <w:tl2br w:val="nil"/>
              <w:tr2bl w:val="nil"/>
            </w:tcBorders>
            <w:shd w:val="clear" w:color="auto" w:fill="EFD3D2"/>
          </w:tcPr>
          <w:p w:rsidR="00931DDF" w:rsidRPr="00931DDF" w:rsidRDefault="00931DDF" w:rsidP="00931DDF">
            <w:pPr>
              <w:rPr>
                <w:rFonts w:asciiTheme="minorEastAsia" w:eastAsiaTheme="minorEastAsia" w:hAnsiTheme="minorEastAsia" w:cs="宋体"/>
                <w:szCs w:val="21"/>
              </w:rPr>
            </w:pPr>
            <w:r w:rsidRPr="00931DDF">
              <w:rPr>
                <w:rFonts w:asciiTheme="minorEastAsia" w:eastAsiaTheme="minorEastAsia" w:hAnsiTheme="minorEastAsia" w:cs="宋体" w:hint="eastAsia"/>
                <w:szCs w:val="21"/>
              </w:rPr>
              <w:t>50</w:t>
            </w:r>
          </w:p>
        </w:tc>
        <w:tc>
          <w:tcPr>
            <w:tcW w:w="1458" w:type="dxa"/>
            <w:vMerge/>
            <w:tcBorders>
              <w:top w:val="single" w:sz="8" w:space="0" w:color="C0504D"/>
              <w:left w:val="single" w:sz="8" w:space="0" w:color="C0504D"/>
              <w:bottom w:val="single" w:sz="8" w:space="0" w:color="C0504D"/>
              <w:right w:val="single" w:sz="8" w:space="0" w:color="C0504D"/>
              <w:tl2br w:val="nil"/>
              <w:tr2bl w:val="nil"/>
            </w:tcBorders>
            <w:shd w:val="clear" w:color="auto" w:fill="EFD3D2"/>
          </w:tcPr>
          <w:p w:rsidR="00931DDF" w:rsidRPr="00931DDF" w:rsidRDefault="00931DDF" w:rsidP="00931DDF">
            <w:pPr>
              <w:rPr>
                <w:rFonts w:asciiTheme="minorEastAsia" w:eastAsiaTheme="minorEastAsia" w:hAnsiTheme="minorEastAsia" w:cs="宋体"/>
                <w:szCs w:val="21"/>
              </w:rPr>
            </w:pPr>
          </w:p>
        </w:tc>
      </w:tr>
      <w:tr w:rsidR="00931DDF" w:rsidRPr="00931DDF" w:rsidTr="00C34AA0">
        <w:trPr>
          <w:trHeight w:val="367"/>
        </w:trPr>
        <w:tc>
          <w:tcPr>
            <w:tcW w:w="1629" w:type="dxa"/>
            <w:tcBorders>
              <w:top w:val="single" w:sz="8" w:space="0" w:color="C0504D"/>
              <w:left w:val="single" w:sz="8" w:space="0" w:color="C0504D"/>
              <w:bottom w:val="single" w:sz="8" w:space="0" w:color="C0504D"/>
              <w:right w:val="single" w:sz="8" w:space="0" w:color="C0504D"/>
              <w:tl2br w:val="nil"/>
              <w:tr2bl w:val="nil"/>
            </w:tcBorders>
            <w:shd w:val="clear" w:color="auto" w:fill="EFD3D2"/>
          </w:tcPr>
          <w:p w:rsidR="00931DDF" w:rsidRPr="00931DDF" w:rsidRDefault="00931DDF" w:rsidP="00931DDF">
            <w:pPr>
              <w:rPr>
                <w:rFonts w:asciiTheme="minorEastAsia" w:eastAsiaTheme="minorEastAsia" w:hAnsiTheme="minorEastAsia" w:cs="宋体"/>
                <w:b/>
                <w:bCs/>
                <w:szCs w:val="21"/>
              </w:rPr>
            </w:pPr>
            <w:r w:rsidRPr="00931DDF">
              <w:rPr>
                <w:rFonts w:asciiTheme="minorEastAsia" w:eastAsiaTheme="minorEastAsia" w:hAnsiTheme="minorEastAsia" w:cs="宋体" w:hint="eastAsia"/>
                <w:b/>
                <w:bCs/>
                <w:szCs w:val="21"/>
              </w:rPr>
              <w:t>文具</w:t>
            </w:r>
          </w:p>
        </w:tc>
        <w:tc>
          <w:tcPr>
            <w:tcW w:w="1211" w:type="dxa"/>
            <w:tcBorders>
              <w:top w:val="single" w:sz="8" w:space="0" w:color="C0504D"/>
              <w:left w:val="single" w:sz="8" w:space="0" w:color="C0504D"/>
              <w:bottom w:val="single" w:sz="8" w:space="0" w:color="C0504D"/>
              <w:right w:val="single" w:sz="8" w:space="0" w:color="C0504D"/>
              <w:tl2br w:val="nil"/>
              <w:tr2bl w:val="nil"/>
            </w:tcBorders>
            <w:shd w:val="clear" w:color="auto" w:fill="EFD3D2"/>
          </w:tcPr>
          <w:p w:rsidR="00931DDF" w:rsidRPr="00931DDF" w:rsidRDefault="00931DDF" w:rsidP="00931DDF">
            <w:pPr>
              <w:rPr>
                <w:rFonts w:asciiTheme="minorEastAsia" w:eastAsiaTheme="minorEastAsia" w:hAnsiTheme="minorEastAsia" w:cs="宋体"/>
                <w:szCs w:val="21"/>
              </w:rPr>
            </w:pPr>
            <w:r w:rsidRPr="00931DDF">
              <w:rPr>
                <w:rFonts w:asciiTheme="minorEastAsia" w:eastAsiaTheme="minorEastAsia" w:hAnsiTheme="minorEastAsia" w:cs="宋体" w:hint="eastAsia"/>
                <w:szCs w:val="21"/>
              </w:rPr>
              <w:t>笔墨纸砚</w:t>
            </w:r>
          </w:p>
        </w:tc>
        <w:tc>
          <w:tcPr>
            <w:tcW w:w="1420" w:type="dxa"/>
            <w:tcBorders>
              <w:top w:val="single" w:sz="8" w:space="0" w:color="C0504D"/>
              <w:left w:val="single" w:sz="8" w:space="0" w:color="C0504D"/>
              <w:bottom w:val="single" w:sz="8" w:space="0" w:color="C0504D"/>
              <w:right w:val="single" w:sz="8" w:space="0" w:color="C0504D"/>
              <w:tl2br w:val="nil"/>
              <w:tr2bl w:val="nil"/>
            </w:tcBorders>
            <w:shd w:val="clear" w:color="auto" w:fill="EFD3D2"/>
          </w:tcPr>
          <w:p w:rsidR="00931DDF" w:rsidRPr="00931DDF" w:rsidRDefault="00931DDF" w:rsidP="00931DDF">
            <w:pPr>
              <w:rPr>
                <w:rFonts w:asciiTheme="minorEastAsia" w:eastAsiaTheme="minorEastAsia" w:hAnsiTheme="minorEastAsia" w:cs="宋体"/>
                <w:szCs w:val="21"/>
              </w:rPr>
            </w:pPr>
            <w:r w:rsidRPr="00931DDF">
              <w:rPr>
                <w:rFonts w:asciiTheme="minorEastAsia" w:eastAsiaTheme="minorEastAsia" w:hAnsiTheme="minorEastAsia" w:cs="宋体" w:hint="eastAsia"/>
                <w:szCs w:val="21"/>
              </w:rPr>
              <w:t>10</w:t>
            </w:r>
          </w:p>
        </w:tc>
        <w:tc>
          <w:tcPr>
            <w:tcW w:w="1420" w:type="dxa"/>
            <w:tcBorders>
              <w:top w:val="single" w:sz="8" w:space="0" w:color="C0504D"/>
              <w:left w:val="single" w:sz="8" w:space="0" w:color="C0504D"/>
              <w:bottom w:val="single" w:sz="8" w:space="0" w:color="C0504D"/>
              <w:right w:val="single" w:sz="8" w:space="0" w:color="C0504D"/>
              <w:tl2br w:val="nil"/>
              <w:tr2bl w:val="nil"/>
            </w:tcBorders>
            <w:shd w:val="clear" w:color="auto" w:fill="EFD3D2"/>
          </w:tcPr>
          <w:p w:rsidR="00931DDF" w:rsidRPr="00931DDF" w:rsidRDefault="00931DDF" w:rsidP="00931DDF">
            <w:pPr>
              <w:rPr>
                <w:rFonts w:asciiTheme="minorEastAsia" w:eastAsiaTheme="minorEastAsia" w:hAnsiTheme="minorEastAsia" w:cs="宋体"/>
                <w:szCs w:val="21"/>
              </w:rPr>
            </w:pPr>
            <w:r w:rsidRPr="00931DDF">
              <w:rPr>
                <w:rFonts w:asciiTheme="minorEastAsia" w:eastAsiaTheme="minorEastAsia" w:hAnsiTheme="minorEastAsia" w:cs="宋体" w:hint="eastAsia"/>
                <w:szCs w:val="21"/>
              </w:rPr>
              <w:t>10</w:t>
            </w:r>
          </w:p>
        </w:tc>
        <w:tc>
          <w:tcPr>
            <w:tcW w:w="1421" w:type="dxa"/>
            <w:tcBorders>
              <w:top w:val="single" w:sz="8" w:space="0" w:color="C0504D"/>
              <w:left w:val="single" w:sz="8" w:space="0" w:color="C0504D"/>
              <w:bottom w:val="single" w:sz="8" w:space="0" w:color="C0504D"/>
              <w:right w:val="single" w:sz="8" w:space="0" w:color="C0504D"/>
              <w:tl2br w:val="nil"/>
              <w:tr2bl w:val="nil"/>
            </w:tcBorders>
            <w:shd w:val="clear" w:color="auto" w:fill="EFD3D2"/>
          </w:tcPr>
          <w:p w:rsidR="00931DDF" w:rsidRPr="00931DDF" w:rsidRDefault="00931DDF" w:rsidP="00931DDF">
            <w:pPr>
              <w:rPr>
                <w:rFonts w:asciiTheme="minorEastAsia" w:eastAsiaTheme="minorEastAsia" w:hAnsiTheme="minorEastAsia" w:cs="宋体"/>
                <w:szCs w:val="21"/>
              </w:rPr>
            </w:pPr>
            <w:r w:rsidRPr="00931DDF">
              <w:rPr>
                <w:rFonts w:asciiTheme="minorEastAsia" w:eastAsiaTheme="minorEastAsia" w:hAnsiTheme="minorEastAsia" w:cs="宋体" w:hint="eastAsia"/>
                <w:szCs w:val="21"/>
              </w:rPr>
              <w:t>100</w:t>
            </w:r>
          </w:p>
        </w:tc>
        <w:tc>
          <w:tcPr>
            <w:tcW w:w="1458" w:type="dxa"/>
            <w:tcBorders>
              <w:top w:val="single" w:sz="8" w:space="0" w:color="C0504D"/>
              <w:left w:val="single" w:sz="8" w:space="0" w:color="C0504D"/>
              <w:bottom w:val="single" w:sz="8" w:space="0" w:color="C0504D"/>
              <w:right w:val="single" w:sz="8" w:space="0" w:color="C0504D"/>
              <w:tl2br w:val="nil"/>
              <w:tr2bl w:val="nil"/>
            </w:tcBorders>
            <w:shd w:val="clear" w:color="auto" w:fill="EFD3D2"/>
          </w:tcPr>
          <w:p w:rsidR="00931DDF" w:rsidRPr="00931DDF" w:rsidRDefault="00931DDF" w:rsidP="00931DDF">
            <w:pPr>
              <w:rPr>
                <w:rFonts w:asciiTheme="minorEastAsia" w:eastAsiaTheme="minorEastAsia" w:hAnsiTheme="minorEastAsia" w:cs="宋体"/>
                <w:szCs w:val="21"/>
              </w:rPr>
            </w:pPr>
            <w:r w:rsidRPr="00931DDF">
              <w:rPr>
                <w:rFonts w:asciiTheme="minorEastAsia" w:eastAsiaTheme="minorEastAsia" w:hAnsiTheme="minorEastAsia" w:cs="宋体" w:hint="eastAsia"/>
                <w:szCs w:val="21"/>
              </w:rPr>
              <w:t>纸笔记</w:t>
            </w:r>
            <w:proofErr w:type="gramStart"/>
            <w:r w:rsidRPr="00931DDF">
              <w:rPr>
                <w:rFonts w:asciiTheme="minorEastAsia" w:eastAsiaTheme="minorEastAsia" w:hAnsiTheme="minorEastAsia" w:cs="宋体" w:hint="eastAsia"/>
                <w:szCs w:val="21"/>
              </w:rPr>
              <w:t>录以及</w:t>
            </w:r>
            <w:proofErr w:type="gramEnd"/>
            <w:r w:rsidRPr="00931DDF">
              <w:rPr>
                <w:rFonts w:asciiTheme="minorEastAsia" w:eastAsiaTheme="minorEastAsia" w:hAnsiTheme="minorEastAsia" w:cs="宋体" w:hint="eastAsia"/>
                <w:szCs w:val="21"/>
              </w:rPr>
              <w:t>各种小工具的使用，以文具店发票为凭证</w:t>
            </w:r>
          </w:p>
        </w:tc>
      </w:tr>
      <w:tr w:rsidR="00931DDF" w:rsidRPr="00931DDF" w:rsidTr="00C34AA0">
        <w:trPr>
          <w:trHeight w:val="358"/>
        </w:trPr>
        <w:tc>
          <w:tcPr>
            <w:tcW w:w="1629" w:type="dxa"/>
            <w:vMerge w:val="restart"/>
            <w:tcBorders>
              <w:top w:val="single" w:sz="8" w:space="0" w:color="C0504D"/>
              <w:left w:val="single" w:sz="8" w:space="0" w:color="C0504D"/>
              <w:bottom w:val="single" w:sz="8" w:space="0" w:color="C0504D"/>
              <w:right w:val="single" w:sz="8" w:space="0" w:color="C0504D"/>
              <w:tl2br w:val="nil"/>
              <w:tr2bl w:val="nil"/>
            </w:tcBorders>
            <w:shd w:val="clear" w:color="auto" w:fill="EFD3D2"/>
          </w:tcPr>
          <w:p w:rsidR="00931DDF" w:rsidRPr="00931DDF" w:rsidRDefault="00931DDF" w:rsidP="00931DDF">
            <w:pPr>
              <w:rPr>
                <w:rFonts w:asciiTheme="minorEastAsia" w:eastAsiaTheme="minorEastAsia" w:hAnsiTheme="minorEastAsia" w:cs="宋体"/>
                <w:b/>
                <w:bCs/>
                <w:szCs w:val="21"/>
              </w:rPr>
            </w:pPr>
            <w:r w:rsidRPr="00931DDF">
              <w:rPr>
                <w:rFonts w:asciiTheme="minorEastAsia" w:eastAsiaTheme="minorEastAsia" w:hAnsiTheme="minorEastAsia" w:cs="宋体" w:hint="eastAsia"/>
                <w:b/>
                <w:bCs/>
                <w:szCs w:val="21"/>
              </w:rPr>
              <w:t>交通费</w:t>
            </w:r>
          </w:p>
        </w:tc>
        <w:tc>
          <w:tcPr>
            <w:tcW w:w="1211" w:type="dxa"/>
            <w:tcBorders>
              <w:top w:val="single" w:sz="8" w:space="0" w:color="C0504D"/>
              <w:left w:val="single" w:sz="8" w:space="0" w:color="C0504D"/>
              <w:bottom w:val="single" w:sz="8" w:space="0" w:color="C0504D"/>
              <w:right w:val="single" w:sz="8" w:space="0" w:color="C0504D"/>
              <w:tl2br w:val="nil"/>
              <w:tr2bl w:val="nil"/>
            </w:tcBorders>
            <w:shd w:val="clear" w:color="auto" w:fill="auto"/>
          </w:tcPr>
          <w:p w:rsidR="00931DDF" w:rsidRPr="00931DDF" w:rsidRDefault="00931DDF" w:rsidP="00931DDF">
            <w:pPr>
              <w:rPr>
                <w:rFonts w:asciiTheme="minorEastAsia" w:eastAsiaTheme="minorEastAsia" w:hAnsiTheme="minorEastAsia" w:cs="宋体"/>
                <w:szCs w:val="21"/>
              </w:rPr>
            </w:pPr>
            <w:r w:rsidRPr="00931DDF">
              <w:rPr>
                <w:rFonts w:asciiTheme="minorEastAsia" w:eastAsiaTheme="minorEastAsia" w:hAnsiTheme="minorEastAsia" w:cs="宋体" w:hint="eastAsia"/>
                <w:szCs w:val="21"/>
              </w:rPr>
              <w:t>公共交通</w:t>
            </w:r>
          </w:p>
        </w:tc>
        <w:tc>
          <w:tcPr>
            <w:tcW w:w="1420" w:type="dxa"/>
            <w:tcBorders>
              <w:top w:val="single" w:sz="8" w:space="0" w:color="C0504D"/>
              <w:left w:val="single" w:sz="8" w:space="0" w:color="C0504D"/>
              <w:bottom w:val="single" w:sz="8" w:space="0" w:color="C0504D"/>
              <w:right w:val="single" w:sz="8" w:space="0" w:color="C0504D"/>
              <w:tl2br w:val="nil"/>
              <w:tr2bl w:val="nil"/>
            </w:tcBorders>
            <w:shd w:val="clear" w:color="auto" w:fill="EFD3D2"/>
          </w:tcPr>
          <w:p w:rsidR="00931DDF" w:rsidRPr="00931DDF" w:rsidRDefault="00931DDF" w:rsidP="00931DDF">
            <w:pPr>
              <w:rPr>
                <w:rFonts w:asciiTheme="minorEastAsia" w:eastAsiaTheme="minorEastAsia" w:hAnsiTheme="minorEastAsia" w:cs="宋体"/>
                <w:szCs w:val="21"/>
              </w:rPr>
            </w:pPr>
            <w:r w:rsidRPr="00931DDF">
              <w:rPr>
                <w:rFonts w:asciiTheme="minorEastAsia" w:eastAsiaTheme="minorEastAsia" w:hAnsiTheme="minorEastAsia" w:cs="宋体" w:hint="eastAsia"/>
                <w:szCs w:val="21"/>
              </w:rPr>
              <w:t>2</w:t>
            </w:r>
          </w:p>
        </w:tc>
        <w:tc>
          <w:tcPr>
            <w:tcW w:w="1420" w:type="dxa"/>
            <w:tcBorders>
              <w:top w:val="single" w:sz="8" w:space="0" w:color="C0504D"/>
              <w:left w:val="single" w:sz="8" w:space="0" w:color="C0504D"/>
              <w:bottom w:val="single" w:sz="8" w:space="0" w:color="C0504D"/>
              <w:right w:val="single" w:sz="8" w:space="0" w:color="C0504D"/>
              <w:tl2br w:val="nil"/>
              <w:tr2bl w:val="nil"/>
            </w:tcBorders>
            <w:shd w:val="clear" w:color="auto" w:fill="auto"/>
          </w:tcPr>
          <w:p w:rsidR="00931DDF" w:rsidRPr="00931DDF" w:rsidRDefault="00931DDF" w:rsidP="00931DDF">
            <w:pPr>
              <w:rPr>
                <w:rFonts w:asciiTheme="minorEastAsia" w:eastAsiaTheme="minorEastAsia" w:hAnsiTheme="minorEastAsia" w:cs="宋体"/>
                <w:szCs w:val="21"/>
              </w:rPr>
            </w:pPr>
            <w:r w:rsidRPr="00931DDF">
              <w:rPr>
                <w:rFonts w:asciiTheme="minorEastAsia" w:eastAsiaTheme="minorEastAsia" w:hAnsiTheme="minorEastAsia" w:cs="宋体" w:hint="eastAsia"/>
                <w:szCs w:val="21"/>
              </w:rPr>
              <w:t>60</w:t>
            </w:r>
          </w:p>
        </w:tc>
        <w:tc>
          <w:tcPr>
            <w:tcW w:w="1421" w:type="dxa"/>
            <w:tcBorders>
              <w:top w:val="single" w:sz="8" w:space="0" w:color="C0504D"/>
              <w:left w:val="single" w:sz="8" w:space="0" w:color="C0504D"/>
              <w:bottom w:val="single" w:sz="8" w:space="0" w:color="C0504D"/>
              <w:right w:val="single" w:sz="8" w:space="0" w:color="C0504D"/>
              <w:tl2br w:val="nil"/>
              <w:tr2bl w:val="nil"/>
            </w:tcBorders>
            <w:shd w:val="clear" w:color="auto" w:fill="EFD3D2"/>
          </w:tcPr>
          <w:p w:rsidR="00931DDF" w:rsidRPr="00931DDF" w:rsidRDefault="00931DDF" w:rsidP="00931DDF">
            <w:pPr>
              <w:rPr>
                <w:rFonts w:asciiTheme="minorEastAsia" w:eastAsiaTheme="minorEastAsia" w:hAnsiTheme="minorEastAsia" w:cs="宋体"/>
                <w:szCs w:val="21"/>
              </w:rPr>
            </w:pPr>
            <w:r w:rsidRPr="00931DDF">
              <w:rPr>
                <w:rFonts w:asciiTheme="minorEastAsia" w:eastAsiaTheme="minorEastAsia" w:hAnsiTheme="minorEastAsia" w:cs="宋体" w:hint="eastAsia"/>
                <w:szCs w:val="21"/>
              </w:rPr>
              <w:t>120</w:t>
            </w:r>
          </w:p>
        </w:tc>
        <w:tc>
          <w:tcPr>
            <w:tcW w:w="1458" w:type="dxa"/>
            <w:tcBorders>
              <w:top w:val="single" w:sz="8" w:space="0" w:color="C0504D"/>
              <w:left w:val="single" w:sz="8" w:space="0" w:color="C0504D"/>
              <w:bottom w:val="single" w:sz="8" w:space="0" w:color="C0504D"/>
              <w:right w:val="single" w:sz="8" w:space="0" w:color="C0504D"/>
              <w:tl2br w:val="nil"/>
              <w:tr2bl w:val="nil"/>
            </w:tcBorders>
            <w:shd w:val="clear" w:color="auto" w:fill="EFD3D2"/>
          </w:tcPr>
          <w:p w:rsidR="00931DDF" w:rsidRPr="00931DDF" w:rsidRDefault="00931DDF" w:rsidP="00931DDF">
            <w:pPr>
              <w:rPr>
                <w:rFonts w:asciiTheme="minorEastAsia" w:eastAsiaTheme="minorEastAsia" w:hAnsiTheme="minorEastAsia" w:cs="宋体"/>
                <w:szCs w:val="21"/>
              </w:rPr>
            </w:pPr>
          </w:p>
        </w:tc>
      </w:tr>
      <w:tr w:rsidR="00931DDF" w:rsidRPr="00931DDF" w:rsidTr="00C34AA0">
        <w:trPr>
          <w:trHeight w:val="314"/>
        </w:trPr>
        <w:tc>
          <w:tcPr>
            <w:tcW w:w="1629" w:type="dxa"/>
            <w:vMerge/>
            <w:tcBorders>
              <w:top w:val="single" w:sz="8" w:space="0" w:color="C0504D"/>
              <w:left w:val="single" w:sz="8" w:space="0" w:color="C0504D"/>
              <w:bottom w:val="single" w:sz="8" w:space="0" w:color="C0504D"/>
              <w:right w:val="single" w:sz="8" w:space="0" w:color="C0504D"/>
              <w:tl2br w:val="nil"/>
              <w:tr2bl w:val="nil"/>
            </w:tcBorders>
            <w:shd w:val="clear" w:color="auto" w:fill="EFD3D2"/>
          </w:tcPr>
          <w:p w:rsidR="00931DDF" w:rsidRPr="00931DDF" w:rsidRDefault="00931DDF" w:rsidP="00931DDF">
            <w:pPr>
              <w:rPr>
                <w:rFonts w:asciiTheme="minorEastAsia" w:eastAsiaTheme="minorEastAsia" w:hAnsiTheme="minorEastAsia" w:cs="宋体"/>
                <w:b/>
                <w:bCs/>
                <w:szCs w:val="21"/>
              </w:rPr>
            </w:pPr>
          </w:p>
        </w:tc>
        <w:tc>
          <w:tcPr>
            <w:tcW w:w="1211" w:type="dxa"/>
            <w:tcBorders>
              <w:top w:val="single" w:sz="8" w:space="0" w:color="C0504D"/>
              <w:left w:val="single" w:sz="8" w:space="0" w:color="C0504D"/>
              <w:bottom w:val="single" w:sz="8" w:space="0" w:color="C0504D"/>
              <w:right w:val="single" w:sz="8" w:space="0" w:color="C0504D"/>
              <w:tl2br w:val="nil"/>
              <w:tr2bl w:val="nil"/>
            </w:tcBorders>
            <w:shd w:val="clear" w:color="auto" w:fill="EFD3D2"/>
          </w:tcPr>
          <w:p w:rsidR="00931DDF" w:rsidRPr="00931DDF" w:rsidRDefault="00931DDF" w:rsidP="00931DDF">
            <w:pPr>
              <w:rPr>
                <w:rFonts w:asciiTheme="minorEastAsia" w:eastAsiaTheme="minorEastAsia" w:hAnsiTheme="minorEastAsia" w:cs="宋体"/>
                <w:szCs w:val="21"/>
              </w:rPr>
            </w:pPr>
            <w:r w:rsidRPr="00931DDF">
              <w:rPr>
                <w:rFonts w:asciiTheme="minorEastAsia" w:eastAsiaTheme="minorEastAsia" w:hAnsiTheme="minorEastAsia" w:cs="宋体" w:hint="eastAsia"/>
                <w:szCs w:val="21"/>
              </w:rPr>
              <w:t>的士</w:t>
            </w:r>
          </w:p>
        </w:tc>
        <w:tc>
          <w:tcPr>
            <w:tcW w:w="1420" w:type="dxa"/>
            <w:tcBorders>
              <w:top w:val="single" w:sz="8" w:space="0" w:color="C0504D"/>
              <w:left w:val="single" w:sz="8" w:space="0" w:color="C0504D"/>
              <w:bottom w:val="single" w:sz="8" w:space="0" w:color="C0504D"/>
              <w:right w:val="single" w:sz="8" w:space="0" w:color="C0504D"/>
              <w:tl2br w:val="nil"/>
              <w:tr2bl w:val="nil"/>
            </w:tcBorders>
            <w:shd w:val="clear" w:color="auto" w:fill="EFD3D2"/>
          </w:tcPr>
          <w:p w:rsidR="00931DDF" w:rsidRPr="00931DDF" w:rsidRDefault="00931DDF" w:rsidP="00931DDF">
            <w:pPr>
              <w:rPr>
                <w:rFonts w:asciiTheme="minorEastAsia" w:eastAsiaTheme="minorEastAsia" w:hAnsiTheme="minorEastAsia" w:cs="宋体"/>
                <w:szCs w:val="21"/>
              </w:rPr>
            </w:pPr>
            <w:r w:rsidRPr="00931DDF">
              <w:rPr>
                <w:rFonts w:asciiTheme="minorEastAsia" w:eastAsiaTheme="minorEastAsia" w:hAnsiTheme="minorEastAsia" w:cs="宋体" w:hint="eastAsia"/>
                <w:szCs w:val="21"/>
              </w:rPr>
              <w:t>50</w:t>
            </w:r>
          </w:p>
        </w:tc>
        <w:tc>
          <w:tcPr>
            <w:tcW w:w="1420" w:type="dxa"/>
            <w:tcBorders>
              <w:top w:val="single" w:sz="8" w:space="0" w:color="C0504D"/>
              <w:left w:val="single" w:sz="8" w:space="0" w:color="C0504D"/>
              <w:bottom w:val="single" w:sz="8" w:space="0" w:color="C0504D"/>
              <w:right w:val="single" w:sz="8" w:space="0" w:color="C0504D"/>
              <w:tl2br w:val="nil"/>
              <w:tr2bl w:val="nil"/>
            </w:tcBorders>
            <w:shd w:val="clear" w:color="auto" w:fill="EFD3D2"/>
          </w:tcPr>
          <w:p w:rsidR="00931DDF" w:rsidRPr="00931DDF" w:rsidRDefault="00931DDF" w:rsidP="00931DDF">
            <w:pPr>
              <w:rPr>
                <w:rFonts w:asciiTheme="minorEastAsia" w:eastAsiaTheme="minorEastAsia" w:hAnsiTheme="minorEastAsia" w:cs="宋体"/>
                <w:szCs w:val="21"/>
              </w:rPr>
            </w:pPr>
            <w:r w:rsidRPr="00931DDF">
              <w:rPr>
                <w:rFonts w:asciiTheme="minorEastAsia" w:eastAsiaTheme="minorEastAsia" w:hAnsiTheme="minorEastAsia" w:cs="宋体" w:hint="eastAsia"/>
                <w:szCs w:val="21"/>
              </w:rPr>
              <w:t>5</w:t>
            </w:r>
          </w:p>
        </w:tc>
        <w:tc>
          <w:tcPr>
            <w:tcW w:w="1421" w:type="dxa"/>
            <w:tcBorders>
              <w:top w:val="single" w:sz="8" w:space="0" w:color="C0504D"/>
              <w:left w:val="single" w:sz="8" w:space="0" w:color="C0504D"/>
              <w:bottom w:val="single" w:sz="8" w:space="0" w:color="C0504D"/>
              <w:right w:val="single" w:sz="8" w:space="0" w:color="C0504D"/>
              <w:tl2br w:val="nil"/>
              <w:tr2bl w:val="nil"/>
            </w:tcBorders>
            <w:shd w:val="clear" w:color="auto" w:fill="EFD3D2"/>
          </w:tcPr>
          <w:p w:rsidR="00931DDF" w:rsidRPr="00931DDF" w:rsidRDefault="00931DDF" w:rsidP="00931DDF">
            <w:pPr>
              <w:rPr>
                <w:rFonts w:asciiTheme="minorEastAsia" w:eastAsiaTheme="minorEastAsia" w:hAnsiTheme="minorEastAsia" w:cs="宋体"/>
                <w:szCs w:val="21"/>
              </w:rPr>
            </w:pPr>
            <w:r w:rsidRPr="00931DDF">
              <w:rPr>
                <w:rFonts w:asciiTheme="minorEastAsia" w:eastAsiaTheme="minorEastAsia" w:hAnsiTheme="minorEastAsia" w:cs="宋体" w:hint="eastAsia"/>
                <w:szCs w:val="21"/>
              </w:rPr>
              <w:t>250</w:t>
            </w:r>
          </w:p>
        </w:tc>
        <w:tc>
          <w:tcPr>
            <w:tcW w:w="1458" w:type="dxa"/>
            <w:tcBorders>
              <w:top w:val="single" w:sz="8" w:space="0" w:color="C0504D"/>
              <w:left w:val="single" w:sz="8" w:space="0" w:color="C0504D"/>
              <w:bottom w:val="single" w:sz="8" w:space="0" w:color="C0504D"/>
              <w:right w:val="single" w:sz="8" w:space="0" w:color="C0504D"/>
              <w:tl2br w:val="nil"/>
              <w:tr2bl w:val="nil"/>
            </w:tcBorders>
            <w:shd w:val="clear" w:color="auto" w:fill="EFD3D2"/>
          </w:tcPr>
          <w:p w:rsidR="00931DDF" w:rsidRPr="00931DDF" w:rsidRDefault="00931DDF" w:rsidP="00931DDF">
            <w:pPr>
              <w:rPr>
                <w:rFonts w:asciiTheme="minorEastAsia" w:eastAsiaTheme="minorEastAsia" w:hAnsiTheme="minorEastAsia" w:cs="宋体"/>
                <w:szCs w:val="21"/>
              </w:rPr>
            </w:pPr>
            <w:r w:rsidRPr="00931DDF">
              <w:rPr>
                <w:rFonts w:asciiTheme="minorEastAsia" w:eastAsiaTheme="minorEastAsia" w:hAnsiTheme="minorEastAsia" w:cs="宋体" w:hint="eastAsia"/>
                <w:szCs w:val="21"/>
              </w:rPr>
              <w:t>以出租车票据为证</w:t>
            </w:r>
          </w:p>
        </w:tc>
      </w:tr>
      <w:tr w:rsidR="00931DDF" w:rsidRPr="00931DDF" w:rsidTr="00C34AA0">
        <w:tc>
          <w:tcPr>
            <w:tcW w:w="1629" w:type="dxa"/>
            <w:tcBorders>
              <w:top w:val="single" w:sz="8" w:space="0" w:color="C0504D"/>
              <w:left w:val="single" w:sz="8" w:space="0" w:color="C0504D"/>
              <w:bottom w:val="single" w:sz="8" w:space="0" w:color="C0504D"/>
              <w:right w:val="single" w:sz="8" w:space="0" w:color="C0504D"/>
              <w:tl2br w:val="nil"/>
              <w:tr2bl w:val="nil"/>
            </w:tcBorders>
            <w:shd w:val="clear" w:color="auto" w:fill="EFD3D2"/>
          </w:tcPr>
          <w:p w:rsidR="00931DDF" w:rsidRPr="00931DDF" w:rsidRDefault="00931DDF" w:rsidP="00931DDF">
            <w:pPr>
              <w:rPr>
                <w:rFonts w:asciiTheme="minorEastAsia" w:eastAsiaTheme="minorEastAsia" w:hAnsiTheme="minorEastAsia" w:cs="宋体"/>
                <w:b/>
                <w:bCs/>
                <w:szCs w:val="21"/>
              </w:rPr>
            </w:pPr>
            <w:r w:rsidRPr="00931DDF">
              <w:rPr>
                <w:rFonts w:asciiTheme="minorEastAsia" w:eastAsiaTheme="minorEastAsia" w:hAnsiTheme="minorEastAsia" w:cs="宋体" w:hint="eastAsia"/>
                <w:b/>
                <w:bCs/>
                <w:szCs w:val="21"/>
              </w:rPr>
              <w:t>通讯费</w:t>
            </w:r>
          </w:p>
        </w:tc>
        <w:tc>
          <w:tcPr>
            <w:tcW w:w="1211" w:type="dxa"/>
            <w:tcBorders>
              <w:top w:val="single" w:sz="8" w:space="0" w:color="C0504D"/>
              <w:left w:val="single" w:sz="8" w:space="0" w:color="C0504D"/>
              <w:bottom w:val="single" w:sz="8" w:space="0" w:color="C0504D"/>
              <w:right w:val="single" w:sz="8" w:space="0" w:color="C0504D"/>
              <w:tl2br w:val="nil"/>
              <w:tr2bl w:val="nil"/>
            </w:tcBorders>
            <w:shd w:val="clear" w:color="auto" w:fill="auto"/>
          </w:tcPr>
          <w:p w:rsidR="00931DDF" w:rsidRPr="00931DDF" w:rsidRDefault="00931DDF" w:rsidP="00931DDF">
            <w:pPr>
              <w:rPr>
                <w:rFonts w:asciiTheme="minorEastAsia" w:eastAsiaTheme="minorEastAsia" w:hAnsiTheme="minorEastAsia" w:cs="宋体"/>
                <w:szCs w:val="21"/>
              </w:rPr>
            </w:pPr>
            <w:r w:rsidRPr="00931DDF">
              <w:rPr>
                <w:rFonts w:asciiTheme="minorEastAsia" w:eastAsiaTheme="minorEastAsia" w:hAnsiTheme="minorEastAsia" w:cs="宋体" w:hint="eastAsia"/>
                <w:szCs w:val="21"/>
              </w:rPr>
              <w:t>手机通讯费</w:t>
            </w:r>
          </w:p>
        </w:tc>
        <w:tc>
          <w:tcPr>
            <w:tcW w:w="1420" w:type="dxa"/>
            <w:tcBorders>
              <w:top w:val="single" w:sz="8" w:space="0" w:color="C0504D"/>
              <w:left w:val="single" w:sz="8" w:space="0" w:color="C0504D"/>
              <w:bottom w:val="single" w:sz="8" w:space="0" w:color="C0504D"/>
              <w:right w:val="single" w:sz="8" w:space="0" w:color="C0504D"/>
              <w:tl2br w:val="nil"/>
              <w:tr2bl w:val="nil"/>
            </w:tcBorders>
            <w:shd w:val="clear" w:color="auto" w:fill="EFD3D2"/>
          </w:tcPr>
          <w:p w:rsidR="00931DDF" w:rsidRPr="00931DDF" w:rsidRDefault="00931DDF" w:rsidP="00931DDF">
            <w:pPr>
              <w:rPr>
                <w:rFonts w:asciiTheme="minorEastAsia" w:eastAsiaTheme="minorEastAsia" w:hAnsiTheme="minorEastAsia" w:cs="宋体"/>
                <w:szCs w:val="21"/>
              </w:rPr>
            </w:pPr>
            <w:r w:rsidRPr="00931DDF">
              <w:rPr>
                <w:rFonts w:asciiTheme="minorEastAsia" w:eastAsiaTheme="minorEastAsia" w:hAnsiTheme="minorEastAsia" w:cs="宋体" w:hint="eastAsia"/>
                <w:szCs w:val="21"/>
              </w:rPr>
              <w:t>50</w:t>
            </w:r>
          </w:p>
        </w:tc>
        <w:tc>
          <w:tcPr>
            <w:tcW w:w="1420" w:type="dxa"/>
            <w:tcBorders>
              <w:top w:val="single" w:sz="8" w:space="0" w:color="C0504D"/>
              <w:left w:val="single" w:sz="8" w:space="0" w:color="C0504D"/>
              <w:bottom w:val="single" w:sz="8" w:space="0" w:color="C0504D"/>
              <w:right w:val="single" w:sz="8" w:space="0" w:color="C0504D"/>
              <w:tl2br w:val="nil"/>
              <w:tr2bl w:val="nil"/>
            </w:tcBorders>
            <w:shd w:val="clear" w:color="auto" w:fill="auto"/>
          </w:tcPr>
          <w:p w:rsidR="00931DDF" w:rsidRPr="00931DDF" w:rsidRDefault="00931DDF" w:rsidP="00931DDF">
            <w:pPr>
              <w:rPr>
                <w:rFonts w:asciiTheme="minorEastAsia" w:eastAsiaTheme="minorEastAsia" w:hAnsiTheme="minorEastAsia" w:cs="宋体"/>
                <w:szCs w:val="21"/>
              </w:rPr>
            </w:pPr>
            <w:r w:rsidRPr="00931DDF">
              <w:rPr>
                <w:rFonts w:asciiTheme="minorEastAsia" w:eastAsiaTheme="minorEastAsia" w:hAnsiTheme="minorEastAsia" w:cs="宋体" w:hint="eastAsia"/>
                <w:szCs w:val="21"/>
              </w:rPr>
              <w:t>5</w:t>
            </w:r>
          </w:p>
        </w:tc>
        <w:tc>
          <w:tcPr>
            <w:tcW w:w="1421" w:type="dxa"/>
            <w:tcBorders>
              <w:top w:val="single" w:sz="8" w:space="0" w:color="C0504D"/>
              <w:left w:val="single" w:sz="8" w:space="0" w:color="C0504D"/>
              <w:bottom w:val="single" w:sz="8" w:space="0" w:color="C0504D"/>
              <w:right w:val="single" w:sz="8" w:space="0" w:color="C0504D"/>
              <w:tl2br w:val="nil"/>
              <w:tr2bl w:val="nil"/>
            </w:tcBorders>
            <w:shd w:val="clear" w:color="auto" w:fill="EFD3D2"/>
          </w:tcPr>
          <w:p w:rsidR="00931DDF" w:rsidRPr="00931DDF" w:rsidRDefault="00931DDF" w:rsidP="00931DDF">
            <w:pPr>
              <w:rPr>
                <w:rFonts w:asciiTheme="minorEastAsia" w:eastAsiaTheme="minorEastAsia" w:hAnsiTheme="minorEastAsia" w:cs="宋体"/>
                <w:szCs w:val="21"/>
              </w:rPr>
            </w:pPr>
            <w:r w:rsidRPr="00931DDF">
              <w:rPr>
                <w:rFonts w:asciiTheme="minorEastAsia" w:eastAsiaTheme="minorEastAsia" w:hAnsiTheme="minorEastAsia" w:cs="宋体" w:hint="eastAsia"/>
                <w:szCs w:val="21"/>
              </w:rPr>
              <w:t>250</w:t>
            </w:r>
          </w:p>
        </w:tc>
        <w:tc>
          <w:tcPr>
            <w:tcW w:w="1458" w:type="dxa"/>
            <w:tcBorders>
              <w:top w:val="single" w:sz="8" w:space="0" w:color="C0504D"/>
              <w:left w:val="single" w:sz="8" w:space="0" w:color="C0504D"/>
              <w:bottom w:val="single" w:sz="8" w:space="0" w:color="C0504D"/>
              <w:right w:val="single" w:sz="8" w:space="0" w:color="C0504D"/>
              <w:tl2br w:val="nil"/>
              <w:tr2bl w:val="nil"/>
            </w:tcBorders>
            <w:shd w:val="clear" w:color="auto" w:fill="EFD3D2"/>
          </w:tcPr>
          <w:p w:rsidR="00931DDF" w:rsidRPr="00931DDF" w:rsidRDefault="00931DDF" w:rsidP="00931DDF">
            <w:pPr>
              <w:rPr>
                <w:rFonts w:asciiTheme="minorEastAsia" w:eastAsiaTheme="minorEastAsia" w:hAnsiTheme="minorEastAsia" w:cs="宋体"/>
                <w:szCs w:val="21"/>
              </w:rPr>
            </w:pPr>
          </w:p>
        </w:tc>
      </w:tr>
      <w:tr w:rsidR="00931DDF" w:rsidRPr="00931DDF" w:rsidTr="00C34AA0">
        <w:tc>
          <w:tcPr>
            <w:tcW w:w="1629" w:type="dxa"/>
            <w:tcBorders>
              <w:top w:val="single" w:sz="8" w:space="0" w:color="C0504D"/>
              <w:left w:val="single" w:sz="8" w:space="0" w:color="C0504D"/>
              <w:bottom w:val="single" w:sz="8" w:space="0" w:color="C0504D"/>
              <w:right w:val="single" w:sz="8" w:space="0" w:color="C0504D"/>
              <w:tl2br w:val="nil"/>
              <w:tr2bl w:val="nil"/>
            </w:tcBorders>
            <w:shd w:val="clear" w:color="auto" w:fill="EFD3D2"/>
          </w:tcPr>
          <w:p w:rsidR="00931DDF" w:rsidRPr="00931DDF" w:rsidRDefault="00931DDF" w:rsidP="00931DDF">
            <w:pPr>
              <w:rPr>
                <w:rFonts w:asciiTheme="minorEastAsia" w:eastAsiaTheme="minorEastAsia" w:hAnsiTheme="minorEastAsia" w:cs="宋体"/>
                <w:b/>
                <w:bCs/>
                <w:szCs w:val="21"/>
              </w:rPr>
            </w:pPr>
            <w:r w:rsidRPr="00931DDF">
              <w:rPr>
                <w:rFonts w:asciiTheme="minorEastAsia" w:eastAsiaTheme="minorEastAsia" w:hAnsiTheme="minorEastAsia" w:cs="宋体" w:hint="eastAsia"/>
                <w:b/>
                <w:bCs/>
                <w:szCs w:val="21"/>
              </w:rPr>
              <w:t>照片冲洗</w:t>
            </w:r>
          </w:p>
        </w:tc>
        <w:tc>
          <w:tcPr>
            <w:tcW w:w="1211" w:type="dxa"/>
            <w:tcBorders>
              <w:top w:val="single" w:sz="8" w:space="0" w:color="C0504D"/>
              <w:left w:val="single" w:sz="8" w:space="0" w:color="C0504D"/>
              <w:bottom w:val="single" w:sz="8" w:space="0" w:color="C0504D"/>
              <w:right w:val="single" w:sz="8" w:space="0" w:color="C0504D"/>
              <w:tl2br w:val="nil"/>
              <w:tr2bl w:val="nil"/>
            </w:tcBorders>
            <w:shd w:val="clear" w:color="auto" w:fill="EFD3D2"/>
          </w:tcPr>
          <w:p w:rsidR="00931DDF" w:rsidRPr="00931DDF" w:rsidRDefault="00931DDF" w:rsidP="00931DDF">
            <w:pPr>
              <w:rPr>
                <w:rFonts w:asciiTheme="minorEastAsia" w:eastAsiaTheme="minorEastAsia" w:hAnsiTheme="minorEastAsia" w:cs="宋体"/>
                <w:szCs w:val="21"/>
              </w:rPr>
            </w:pPr>
            <w:r w:rsidRPr="00931DDF">
              <w:rPr>
                <w:rFonts w:asciiTheme="minorEastAsia" w:eastAsiaTheme="minorEastAsia" w:hAnsiTheme="minorEastAsia" w:cs="宋体" w:hint="eastAsia"/>
                <w:szCs w:val="21"/>
              </w:rPr>
              <w:t>照片冲洗</w:t>
            </w:r>
          </w:p>
        </w:tc>
        <w:tc>
          <w:tcPr>
            <w:tcW w:w="1420" w:type="dxa"/>
            <w:tcBorders>
              <w:top w:val="single" w:sz="8" w:space="0" w:color="C0504D"/>
              <w:left w:val="single" w:sz="8" w:space="0" w:color="C0504D"/>
              <w:bottom w:val="single" w:sz="8" w:space="0" w:color="C0504D"/>
              <w:right w:val="single" w:sz="8" w:space="0" w:color="C0504D"/>
              <w:tl2br w:val="nil"/>
              <w:tr2bl w:val="nil"/>
            </w:tcBorders>
            <w:shd w:val="clear" w:color="auto" w:fill="EFD3D2"/>
          </w:tcPr>
          <w:p w:rsidR="00931DDF" w:rsidRPr="00931DDF" w:rsidRDefault="00931DDF" w:rsidP="00931DDF">
            <w:pPr>
              <w:rPr>
                <w:rFonts w:asciiTheme="minorEastAsia" w:eastAsiaTheme="minorEastAsia" w:hAnsiTheme="minorEastAsia" w:cs="宋体"/>
                <w:szCs w:val="21"/>
              </w:rPr>
            </w:pPr>
            <w:r w:rsidRPr="00931DDF">
              <w:rPr>
                <w:rFonts w:asciiTheme="minorEastAsia" w:eastAsiaTheme="minorEastAsia" w:hAnsiTheme="minorEastAsia" w:cs="宋体" w:hint="eastAsia"/>
                <w:szCs w:val="21"/>
              </w:rPr>
              <w:t>1</w:t>
            </w:r>
          </w:p>
        </w:tc>
        <w:tc>
          <w:tcPr>
            <w:tcW w:w="1420" w:type="dxa"/>
            <w:tcBorders>
              <w:top w:val="single" w:sz="8" w:space="0" w:color="C0504D"/>
              <w:left w:val="single" w:sz="8" w:space="0" w:color="C0504D"/>
              <w:bottom w:val="single" w:sz="8" w:space="0" w:color="C0504D"/>
              <w:right w:val="single" w:sz="8" w:space="0" w:color="C0504D"/>
              <w:tl2br w:val="nil"/>
              <w:tr2bl w:val="nil"/>
            </w:tcBorders>
            <w:shd w:val="clear" w:color="auto" w:fill="EFD3D2"/>
          </w:tcPr>
          <w:p w:rsidR="00931DDF" w:rsidRPr="00931DDF" w:rsidRDefault="00931DDF" w:rsidP="00931DDF">
            <w:pPr>
              <w:rPr>
                <w:rFonts w:asciiTheme="minorEastAsia" w:eastAsiaTheme="minorEastAsia" w:hAnsiTheme="minorEastAsia" w:cs="宋体"/>
                <w:szCs w:val="21"/>
              </w:rPr>
            </w:pPr>
            <w:r w:rsidRPr="00931DDF">
              <w:rPr>
                <w:rFonts w:asciiTheme="minorEastAsia" w:eastAsiaTheme="minorEastAsia" w:hAnsiTheme="minorEastAsia" w:cs="宋体" w:hint="eastAsia"/>
                <w:szCs w:val="21"/>
              </w:rPr>
              <w:t>100</w:t>
            </w:r>
          </w:p>
        </w:tc>
        <w:tc>
          <w:tcPr>
            <w:tcW w:w="1421" w:type="dxa"/>
            <w:tcBorders>
              <w:top w:val="single" w:sz="8" w:space="0" w:color="C0504D"/>
              <w:left w:val="single" w:sz="8" w:space="0" w:color="C0504D"/>
              <w:bottom w:val="single" w:sz="8" w:space="0" w:color="C0504D"/>
              <w:right w:val="single" w:sz="8" w:space="0" w:color="C0504D"/>
              <w:tl2br w:val="nil"/>
              <w:tr2bl w:val="nil"/>
            </w:tcBorders>
            <w:shd w:val="clear" w:color="auto" w:fill="EFD3D2"/>
          </w:tcPr>
          <w:p w:rsidR="00931DDF" w:rsidRPr="00931DDF" w:rsidRDefault="00931DDF" w:rsidP="00931DDF">
            <w:pPr>
              <w:rPr>
                <w:rFonts w:asciiTheme="minorEastAsia" w:eastAsiaTheme="minorEastAsia" w:hAnsiTheme="minorEastAsia" w:cs="宋体"/>
                <w:szCs w:val="21"/>
              </w:rPr>
            </w:pPr>
            <w:r w:rsidRPr="00931DDF">
              <w:rPr>
                <w:rFonts w:asciiTheme="minorEastAsia" w:eastAsiaTheme="minorEastAsia" w:hAnsiTheme="minorEastAsia" w:cs="宋体" w:hint="eastAsia"/>
                <w:szCs w:val="21"/>
              </w:rPr>
              <w:t>100</w:t>
            </w:r>
          </w:p>
        </w:tc>
        <w:tc>
          <w:tcPr>
            <w:tcW w:w="1458" w:type="dxa"/>
            <w:tcBorders>
              <w:top w:val="single" w:sz="8" w:space="0" w:color="C0504D"/>
              <w:left w:val="single" w:sz="8" w:space="0" w:color="C0504D"/>
              <w:bottom w:val="single" w:sz="8" w:space="0" w:color="C0504D"/>
              <w:right w:val="single" w:sz="8" w:space="0" w:color="C0504D"/>
              <w:tl2br w:val="nil"/>
              <w:tr2bl w:val="nil"/>
            </w:tcBorders>
            <w:shd w:val="clear" w:color="auto" w:fill="EFD3D2"/>
          </w:tcPr>
          <w:p w:rsidR="00931DDF" w:rsidRPr="00931DDF" w:rsidRDefault="00931DDF" w:rsidP="00931DDF">
            <w:pPr>
              <w:rPr>
                <w:rFonts w:asciiTheme="minorEastAsia" w:eastAsiaTheme="minorEastAsia" w:hAnsiTheme="minorEastAsia" w:cs="宋体"/>
                <w:szCs w:val="21"/>
              </w:rPr>
            </w:pPr>
          </w:p>
        </w:tc>
      </w:tr>
      <w:tr w:rsidR="00931DDF" w:rsidRPr="00931DDF" w:rsidTr="00C34AA0">
        <w:tc>
          <w:tcPr>
            <w:tcW w:w="1629" w:type="dxa"/>
            <w:tcBorders>
              <w:top w:val="single" w:sz="8" w:space="0" w:color="C0504D"/>
              <w:left w:val="single" w:sz="8" w:space="0" w:color="C0504D"/>
              <w:bottom w:val="single" w:sz="8" w:space="0" w:color="C0504D"/>
              <w:right w:val="single" w:sz="8" w:space="0" w:color="C0504D"/>
              <w:tl2br w:val="nil"/>
              <w:tr2bl w:val="nil"/>
            </w:tcBorders>
            <w:shd w:val="clear" w:color="auto" w:fill="EFD3D2"/>
          </w:tcPr>
          <w:p w:rsidR="00931DDF" w:rsidRPr="00931DDF" w:rsidRDefault="00931DDF" w:rsidP="00931DDF">
            <w:pPr>
              <w:rPr>
                <w:rFonts w:asciiTheme="minorEastAsia" w:eastAsiaTheme="minorEastAsia" w:hAnsiTheme="minorEastAsia" w:cs="宋体"/>
                <w:b/>
                <w:bCs/>
                <w:szCs w:val="21"/>
              </w:rPr>
            </w:pPr>
            <w:r w:rsidRPr="00931DDF">
              <w:rPr>
                <w:rFonts w:asciiTheme="minorEastAsia" w:eastAsiaTheme="minorEastAsia" w:hAnsiTheme="minorEastAsia" w:cs="宋体" w:hint="eastAsia"/>
                <w:b/>
                <w:bCs/>
                <w:szCs w:val="21"/>
              </w:rPr>
              <w:t>突发事件费用</w:t>
            </w:r>
          </w:p>
        </w:tc>
        <w:tc>
          <w:tcPr>
            <w:tcW w:w="1211" w:type="dxa"/>
            <w:tcBorders>
              <w:top w:val="single" w:sz="8" w:space="0" w:color="C0504D"/>
              <w:left w:val="single" w:sz="8" w:space="0" w:color="C0504D"/>
              <w:bottom w:val="single" w:sz="8" w:space="0" w:color="C0504D"/>
              <w:right w:val="single" w:sz="8" w:space="0" w:color="C0504D"/>
              <w:tl2br w:val="nil"/>
              <w:tr2bl w:val="nil"/>
            </w:tcBorders>
            <w:shd w:val="clear" w:color="auto" w:fill="auto"/>
          </w:tcPr>
          <w:p w:rsidR="00931DDF" w:rsidRPr="00931DDF" w:rsidRDefault="00931DDF" w:rsidP="00931DDF">
            <w:pPr>
              <w:rPr>
                <w:rFonts w:asciiTheme="minorEastAsia" w:eastAsiaTheme="minorEastAsia" w:hAnsiTheme="minorEastAsia" w:cs="宋体"/>
                <w:szCs w:val="21"/>
              </w:rPr>
            </w:pPr>
            <w:r w:rsidRPr="00931DDF">
              <w:rPr>
                <w:rFonts w:asciiTheme="minorEastAsia" w:eastAsiaTheme="minorEastAsia" w:hAnsiTheme="minorEastAsia" w:cs="宋体" w:hint="eastAsia"/>
                <w:szCs w:val="21"/>
              </w:rPr>
              <w:t>突发事件</w:t>
            </w:r>
          </w:p>
        </w:tc>
        <w:tc>
          <w:tcPr>
            <w:tcW w:w="1420" w:type="dxa"/>
            <w:tcBorders>
              <w:top w:val="single" w:sz="8" w:space="0" w:color="C0504D"/>
              <w:left w:val="single" w:sz="8" w:space="0" w:color="C0504D"/>
              <w:bottom w:val="single" w:sz="8" w:space="0" w:color="C0504D"/>
              <w:right w:val="single" w:sz="8" w:space="0" w:color="C0504D"/>
              <w:tl2br w:val="nil"/>
              <w:tr2bl w:val="nil"/>
            </w:tcBorders>
            <w:shd w:val="clear" w:color="auto" w:fill="EFD3D2"/>
          </w:tcPr>
          <w:p w:rsidR="00931DDF" w:rsidRPr="00931DDF" w:rsidRDefault="00931DDF" w:rsidP="00931DDF">
            <w:pPr>
              <w:rPr>
                <w:rFonts w:asciiTheme="minorEastAsia" w:eastAsiaTheme="minorEastAsia" w:hAnsiTheme="minorEastAsia" w:cs="宋体"/>
                <w:szCs w:val="21"/>
              </w:rPr>
            </w:pPr>
            <w:r w:rsidRPr="00931DDF">
              <w:rPr>
                <w:rFonts w:asciiTheme="minorEastAsia" w:eastAsiaTheme="minorEastAsia" w:hAnsiTheme="minorEastAsia" w:cs="宋体" w:hint="eastAsia"/>
                <w:szCs w:val="21"/>
              </w:rPr>
              <w:t>50</w:t>
            </w:r>
          </w:p>
        </w:tc>
        <w:tc>
          <w:tcPr>
            <w:tcW w:w="1420" w:type="dxa"/>
            <w:tcBorders>
              <w:top w:val="single" w:sz="8" w:space="0" w:color="C0504D"/>
              <w:left w:val="single" w:sz="8" w:space="0" w:color="C0504D"/>
              <w:bottom w:val="single" w:sz="8" w:space="0" w:color="C0504D"/>
              <w:right w:val="single" w:sz="8" w:space="0" w:color="C0504D"/>
              <w:tl2br w:val="nil"/>
              <w:tr2bl w:val="nil"/>
            </w:tcBorders>
            <w:shd w:val="clear" w:color="auto" w:fill="auto"/>
          </w:tcPr>
          <w:p w:rsidR="00931DDF" w:rsidRPr="00931DDF" w:rsidRDefault="00931DDF" w:rsidP="00931DDF">
            <w:pPr>
              <w:rPr>
                <w:rFonts w:asciiTheme="minorEastAsia" w:eastAsiaTheme="minorEastAsia" w:hAnsiTheme="minorEastAsia" w:cs="宋体"/>
                <w:szCs w:val="21"/>
              </w:rPr>
            </w:pPr>
            <w:r w:rsidRPr="00931DDF">
              <w:rPr>
                <w:rFonts w:asciiTheme="minorEastAsia" w:eastAsiaTheme="minorEastAsia" w:hAnsiTheme="minorEastAsia" w:cs="宋体" w:hint="eastAsia"/>
                <w:szCs w:val="21"/>
              </w:rPr>
              <w:t>5</w:t>
            </w:r>
          </w:p>
        </w:tc>
        <w:tc>
          <w:tcPr>
            <w:tcW w:w="1421" w:type="dxa"/>
            <w:tcBorders>
              <w:top w:val="single" w:sz="8" w:space="0" w:color="C0504D"/>
              <w:left w:val="single" w:sz="8" w:space="0" w:color="C0504D"/>
              <w:bottom w:val="single" w:sz="8" w:space="0" w:color="C0504D"/>
              <w:right w:val="single" w:sz="8" w:space="0" w:color="C0504D"/>
              <w:tl2br w:val="nil"/>
              <w:tr2bl w:val="nil"/>
            </w:tcBorders>
            <w:shd w:val="clear" w:color="auto" w:fill="EFD3D2"/>
          </w:tcPr>
          <w:p w:rsidR="00931DDF" w:rsidRPr="00931DDF" w:rsidRDefault="00931DDF" w:rsidP="00931DDF">
            <w:pPr>
              <w:rPr>
                <w:rFonts w:asciiTheme="minorEastAsia" w:eastAsiaTheme="minorEastAsia" w:hAnsiTheme="minorEastAsia" w:cs="宋体"/>
                <w:szCs w:val="21"/>
              </w:rPr>
            </w:pPr>
            <w:r w:rsidRPr="00931DDF">
              <w:rPr>
                <w:rFonts w:asciiTheme="minorEastAsia" w:eastAsiaTheme="minorEastAsia" w:hAnsiTheme="minorEastAsia" w:cs="宋体" w:hint="eastAsia"/>
                <w:szCs w:val="21"/>
              </w:rPr>
              <w:t>250</w:t>
            </w:r>
          </w:p>
        </w:tc>
        <w:tc>
          <w:tcPr>
            <w:tcW w:w="1458" w:type="dxa"/>
            <w:tcBorders>
              <w:top w:val="single" w:sz="8" w:space="0" w:color="C0504D"/>
              <w:left w:val="single" w:sz="8" w:space="0" w:color="C0504D"/>
              <w:bottom w:val="single" w:sz="8" w:space="0" w:color="C0504D"/>
              <w:right w:val="single" w:sz="8" w:space="0" w:color="C0504D"/>
              <w:tl2br w:val="nil"/>
              <w:tr2bl w:val="nil"/>
            </w:tcBorders>
            <w:shd w:val="clear" w:color="auto" w:fill="EFD3D2"/>
          </w:tcPr>
          <w:p w:rsidR="00931DDF" w:rsidRPr="00931DDF" w:rsidRDefault="00931DDF" w:rsidP="00931DDF">
            <w:pPr>
              <w:rPr>
                <w:rFonts w:asciiTheme="minorEastAsia" w:eastAsiaTheme="minorEastAsia" w:hAnsiTheme="minorEastAsia" w:cs="宋体"/>
                <w:szCs w:val="21"/>
              </w:rPr>
            </w:pPr>
            <w:r w:rsidRPr="00931DDF">
              <w:rPr>
                <w:rFonts w:asciiTheme="minorEastAsia" w:eastAsiaTheme="minorEastAsia" w:hAnsiTheme="minorEastAsia" w:cs="宋体" w:hint="eastAsia"/>
                <w:szCs w:val="21"/>
              </w:rPr>
              <w:t>为突发事件预留的准备金，视具体情况而定</w:t>
            </w:r>
          </w:p>
        </w:tc>
      </w:tr>
      <w:tr w:rsidR="00931DDF" w:rsidRPr="00931DDF" w:rsidTr="00C34AA0">
        <w:tc>
          <w:tcPr>
            <w:tcW w:w="1629" w:type="dxa"/>
            <w:tcBorders>
              <w:top w:val="single" w:sz="8" w:space="0" w:color="C0504D"/>
              <w:left w:val="single" w:sz="8" w:space="0" w:color="C0504D"/>
              <w:bottom w:val="single" w:sz="8" w:space="0" w:color="C0504D"/>
              <w:right w:val="single" w:sz="8" w:space="0" w:color="C0504D"/>
              <w:tl2br w:val="nil"/>
              <w:tr2bl w:val="nil"/>
            </w:tcBorders>
            <w:shd w:val="clear" w:color="auto" w:fill="EFD3D2"/>
          </w:tcPr>
          <w:p w:rsidR="00931DDF" w:rsidRPr="00931DDF" w:rsidRDefault="00931DDF" w:rsidP="00931DDF">
            <w:pPr>
              <w:rPr>
                <w:rFonts w:asciiTheme="minorEastAsia" w:eastAsiaTheme="minorEastAsia" w:hAnsiTheme="minorEastAsia" w:cs="宋体"/>
                <w:b/>
                <w:bCs/>
                <w:szCs w:val="21"/>
              </w:rPr>
            </w:pPr>
            <w:r w:rsidRPr="00931DDF">
              <w:rPr>
                <w:rFonts w:asciiTheme="minorEastAsia" w:eastAsiaTheme="minorEastAsia" w:hAnsiTheme="minorEastAsia" w:cs="宋体" w:hint="eastAsia"/>
                <w:b/>
                <w:bCs/>
                <w:szCs w:val="21"/>
              </w:rPr>
              <w:t>合计</w:t>
            </w:r>
          </w:p>
        </w:tc>
        <w:tc>
          <w:tcPr>
            <w:tcW w:w="6930" w:type="dxa"/>
            <w:gridSpan w:val="5"/>
            <w:tcBorders>
              <w:top w:val="single" w:sz="8" w:space="0" w:color="C0504D"/>
              <w:left w:val="single" w:sz="8" w:space="0" w:color="C0504D"/>
              <w:bottom w:val="single" w:sz="8" w:space="0" w:color="C0504D"/>
              <w:right w:val="single" w:sz="8" w:space="0" w:color="C0504D"/>
              <w:tl2br w:val="nil"/>
              <w:tr2bl w:val="nil"/>
            </w:tcBorders>
            <w:shd w:val="clear" w:color="auto" w:fill="EFD3D2"/>
          </w:tcPr>
          <w:p w:rsidR="00931DDF" w:rsidRPr="00931DDF" w:rsidRDefault="00931DDF" w:rsidP="00931DDF">
            <w:pPr>
              <w:rPr>
                <w:rFonts w:asciiTheme="minorEastAsia" w:eastAsiaTheme="minorEastAsia" w:hAnsiTheme="minorEastAsia" w:cs="宋体"/>
                <w:szCs w:val="21"/>
              </w:rPr>
            </w:pPr>
            <w:r w:rsidRPr="00931DDF">
              <w:rPr>
                <w:rFonts w:asciiTheme="minorEastAsia" w:eastAsiaTheme="minorEastAsia" w:hAnsiTheme="minorEastAsia" w:cs="宋体" w:hint="eastAsia"/>
                <w:szCs w:val="21"/>
              </w:rPr>
              <w:t xml:space="preserve">                      1420元</w:t>
            </w:r>
          </w:p>
        </w:tc>
      </w:tr>
      <w:tr w:rsidR="00931DDF" w:rsidRPr="00931DDF" w:rsidTr="00F75FAB">
        <w:trPr>
          <w:trHeight w:val="1176"/>
        </w:trPr>
        <w:tc>
          <w:tcPr>
            <w:tcW w:w="1629" w:type="dxa"/>
            <w:tcBorders>
              <w:top w:val="single" w:sz="8" w:space="0" w:color="C0504D"/>
              <w:left w:val="single" w:sz="8" w:space="0" w:color="C0504D"/>
              <w:bottom w:val="single" w:sz="8" w:space="0" w:color="C0504D"/>
              <w:right w:val="single" w:sz="8" w:space="0" w:color="C0504D"/>
              <w:tl2br w:val="nil"/>
              <w:tr2bl w:val="nil"/>
            </w:tcBorders>
            <w:shd w:val="clear" w:color="auto" w:fill="EFD3D2"/>
          </w:tcPr>
          <w:p w:rsidR="00931DDF" w:rsidRPr="00931DDF" w:rsidRDefault="00931DDF" w:rsidP="00931DDF">
            <w:pPr>
              <w:rPr>
                <w:rFonts w:asciiTheme="minorEastAsia" w:eastAsiaTheme="minorEastAsia" w:hAnsiTheme="minorEastAsia" w:cs="宋体"/>
                <w:b/>
                <w:bCs/>
                <w:szCs w:val="21"/>
              </w:rPr>
            </w:pPr>
            <w:r w:rsidRPr="00931DDF">
              <w:rPr>
                <w:rFonts w:asciiTheme="minorEastAsia" w:eastAsiaTheme="minorEastAsia" w:hAnsiTheme="minorEastAsia" w:cs="宋体" w:hint="eastAsia"/>
                <w:b/>
                <w:bCs/>
                <w:szCs w:val="21"/>
              </w:rPr>
              <w:t>备注</w:t>
            </w:r>
          </w:p>
        </w:tc>
        <w:tc>
          <w:tcPr>
            <w:tcW w:w="6930" w:type="dxa"/>
            <w:gridSpan w:val="5"/>
            <w:tcBorders>
              <w:top w:val="single" w:sz="8" w:space="0" w:color="C0504D"/>
              <w:left w:val="single" w:sz="8" w:space="0" w:color="C0504D"/>
              <w:bottom w:val="single" w:sz="8" w:space="0" w:color="C0504D"/>
              <w:right w:val="single" w:sz="8" w:space="0" w:color="C0504D"/>
              <w:tl2br w:val="nil"/>
              <w:tr2bl w:val="nil"/>
            </w:tcBorders>
            <w:shd w:val="clear" w:color="auto" w:fill="EFD3D2"/>
          </w:tcPr>
          <w:p w:rsidR="00931DDF" w:rsidRPr="00931DDF" w:rsidRDefault="00931DDF" w:rsidP="00931DDF">
            <w:pPr>
              <w:rPr>
                <w:rFonts w:asciiTheme="minorEastAsia" w:eastAsiaTheme="minorEastAsia" w:hAnsiTheme="minorEastAsia" w:cs="宋体"/>
                <w:szCs w:val="21"/>
              </w:rPr>
            </w:pPr>
            <w:r w:rsidRPr="00931DDF">
              <w:rPr>
                <w:rFonts w:asciiTheme="minorEastAsia" w:eastAsiaTheme="minorEastAsia" w:hAnsiTheme="minorEastAsia" w:cs="宋体" w:hint="eastAsia"/>
                <w:szCs w:val="21"/>
              </w:rPr>
              <w:t>1.一律坚持从俭原则</w:t>
            </w:r>
          </w:p>
          <w:p w:rsidR="00931DDF" w:rsidRPr="00931DDF" w:rsidRDefault="00931DDF" w:rsidP="00931DDF">
            <w:pPr>
              <w:rPr>
                <w:rFonts w:asciiTheme="minorEastAsia" w:eastAsiaTheme="minorEastAsia" w:hAnsiTheme="minorEastAsia" w:cs="宋体"/>
                <w:szCs w:val="21"/>
              </w:rPr>
            </w:pPr>
            <w:r w:rsidRPr="00931DDF">
              <w:rPr>
                <w:rFonts w:asciiTheme="minorEastAsia" w:eastAsiaTheme="minorEastAsia" w:hAnsiTheme="minorEastAsia" w:cs="宋体" w:hint="eastAsia"/>
                <w:szCs w:val="21"/>
              </w:rPr>
              <w:t>2.原则上由学校资助，超出部分小组成员自理。</w:t>
            </w:r>
          </w:p>
        </w:tc>
      </w:tr>
    </w:tbl>
    <w:p w:rsidR="00F75FAB" w:rsidRDefault="00F75FAB" w:rsidP="00931DDF">
      <w:pPr>
        <w:rPr>
          <w:rFonts w:asciiTheme="minorEastAsia" w:eastAsiaTheme="minorEastAsia" w:hAnsiTheme="minorEastAsia"/>
          <w:b/>
          <w:sz w:val="24"/>
        </w:rPr>
      </w:pPr>
    </w:p>
    <w:p w:rsidR="005D6BB4" w:rsidRDefault="00AD1725" w:rsidP="00931DDF">
      <w:pPr>
        <w:rPr>
          <w:rFonts w:asciiTheme="minorEastAsia" w:eastAsiaTheme="minorEastAsia" w:hAnsiTheme="minorEastAsia"/>
          <w:b/>
          <w:sz w:val="24"/>
        </w:rPr>
      </w:pPr>
      <w:r>
        <w:rPr>
          <w:rFonts w:asciiTheme="minorEastAsia" w:eastAsiaTheme="minorEastAsia" w:hAnsiTheme="minorEastAsia" w:hint="eastAsia"/>
          <w:b/>
          <w:sz w:val="24"/>
        </w:rPr>
        <w:lastRenderedPageBreak/>
        <w:t>四、问卷</w:t>
      </w:r>
      <w:r w:rsidR="005D6BB4" w:rsidRPr="005D6BB4">
        <w:rPr>
          <w:rFonts w:asciiTheme="minorEastAsia" w:eastAsiaTheme="minorEastAsia" w:hAnsiTheme="minorEastAsia" w:hint="eastAsia"/>
          <w:b/>
          <w:sz w:val="24"/>
        </w:rPr>
        <w:t>数据分析</w:t>
      </w:r>
    </w:p>
    <w:p w:rsidR="005D6BB4" w:rsidRDefault="005D6BB4" w:rsidP="00931DDF">
      <w:pPr>
        <w:rPr>
          <w:rFonts w:asciiTheme="minorEastAsia" w:eastAsiaTheme="minorEastAsia" w:hAnsiTheme="minorEastAsia"/>
          <w:b/>
          <w:szCs w:val="21"/>
        </w:rPr>
      </w:pPr>
      <w:r w:rsidRPr="005D6BB4">
        <w:rPr>
          <w:rFonts w:asciiTheme="minorEastAsia" w:eastAsiaTheme="minorEastAsia" w:hAnsiTheme="minorEastAsia" w:hint="eastAsia"/>
          <w:b/>
          <w:szCs w:val="21"/>
        </w:rPr>
        <w:t>（一）</w:t>
      </w:r>
      <w:r w:rsidR="004B6297">
        <w:rPr>
          <w:rFonts w:asciiTheme="minorEastAsia" w:eastAsiaTheme="minorEastAsia" w:hAnsiTheme="minorEastAsia" w:hint="eastAsia"/>
          <w:b/>
          <w:szCs w:val="21"/>
        </w:rPr>
        <w:t>样本信息</w:t>
      </w:r>
    </w:p>
    <w:p w:rsidR="004B6297" w:rsidRPr="00681A5A" w:rsidRDefault="004B6297" w:rsidP="00681A5A">
      <w:pPr>
        <w:shd w:val="solid" w:color="FFFFFF" w:fill="auto"/>
        <w:autoSpaceDN w:val="0"/>
        <w:ind w:firstLineChars="200" w:firstLine="422"/>
        <w:rPr>
          <w:rFonts w:ascii="宋体" w:hAnsi="宋体" w:cs="宋体"/>
          <w:b/>
          <w:color w:val="000000"/>
          <w:szCs w:val="21"/>
          <w:shd w:val="clear" w:color="auto" w:fill="FFFFFF"/>
        </w:rPr>
      </w:pPr>
      <w:r w:rsidRPr="00681A5A">
        <w:rPr>
          <w:rFonts w:ascii="宋体" w:hAnsi="宋体" w:cs="宋体" w:hint="eastAsia"/>
          <w:b/>
          <w:color w:val="000000"/>
          <w:szCs w:val="21"/>
          <w:shd w:val="clear" w:color="auto" w:fill="FFFFFF"/>
        </w:rPr>
        <w:t>1.样本采集地</w:t>
      </w:r>
    </w:p>
    <w:p w:rsidR="004B6297" w:rsidRDefault="004B6297" w:rsidP="004B6297">
      <w:pPr>
        <w:shd w:val="solid" w:color="FFFFFF" w:fill="auto"/>
        <w:autoSpaceDN w:val="0"/>
        <w:ind w:firstLineChars="200" w:firstLine="420"/>
        <w:rPr>
          <w:rFonts w:ascii="宋体" w:hAnsi="宋体" w:cs="宋体"/>
          <w:color w:val="000000"/>
          <w:szCs w:val="21"/>
          <w:shd w:val="clear" w:color="auto" w:fill="FFFFFF"/>
        </w:rPr>
      </w:pPr>
      <w:r w:rsidRPr="004B6297">
        <w:rPr>
          <w:rFonts w:ascii="宋体" w:hAnsi="宋体" w:cs="宋体" w:hint="eastAsia"/>
          <w:color w:val="000000"/>
          <w:szCs w:val="21"/>
          <w:shd w:val="clear" w:color="auto" w:fill="FFFFFF"/>
        </w:rPr>
        <w:t>为了更全面、真实地了解武汉</w:t>
      </w:r>
      <w:r>
        <w:rPr>
          <w:rFonts w:ascii="宋体" w:hAnsi="宋体" w:cs="宋体" w:hint="eastAsia"/>
          <w:color w:val="000000"/>
          <w:szCs w:val="21"/>
          <w:shd w:val="clear" w:color="auto" w:fill="FFFFFF"/>
        </w:rPr>
        <w:t>和杭州的公共自行车现状以及群众、政府和专业学者对公共自行车服务实行所</w:t>
      </w:r>
      <w:r w:rsidRPr="004B6297">
        <w:rPr>
          <w:rFonts w:ascii="宋体" w:hAnsi="宋体" w:cs="宋体" w:hint="eastAsia"/>
          <w:color w:val="000000"/>
          <w:szCs w:val="21"/>
          <w:shd w:val="clear" w:color="auto" w:fill="FFFFFF"/>
        </w:rPr>
        <w:t>持有的态度和看法，根据我们的研究课题及研究思路，我们有代表性地走访了武汉</w:t>
      </w:r>
      <w:r>
        <w:rPr>
          <w:rFonts w:ascii="宋体" w:hAnsi="宋体" w:cs="宋体" w:hint="eastAsia"/>
          <w:color w:val="000000"/>
          <w:szCs w:val="21"/>
          <w:shd w:val="clear" w:color="auto" w:fill="FFFFFF"/>
        </w:rPr>
        <w:t>和杭州地部分公共自行车站点</w:t>
      </w:r>
      <w:r w:rsidRPr="004B6297">
        <w:rPr>
          <w:rFonts w:ascii="宋体" w:hAnsi="宋体" w:cs="宋体" w:hint="eastAsia"/>
          <w:color w:val="000000"/>
          <w:szCs w:val="21"/>
          <w:shd w:val="clear" w:color="auto" w:fill="FFFFFF"/>
        </w:rPr>
        <w:t>，</w:t>
      </w:r>
      <w:r>
        <w:rPr>
          <w:rFonts w:ascii="宋体" w:hAnsi="宋体" w:cs="宋体" w:hint="eastAsia"/>
          <w:color w:val="000000"/>
          <w:szCs w:val="21"/>
          <w:shd w:val="clear" w:color="auto" w:fill="FFFFFF"/>
        </w:rPr>
        <w:t>主要是</w:t>
      </w:r>
      <w:r w:rsidRPr="004B6297">
        <w:rPr>
          <w:rFonts w:ascii="宋体" w:hAnsi="宋体" w:cs="宋体" w:hint="eastAsia"/>
          <w:color w:val="000000"/>
          <w:szCs w:val="21"/>
          <w:shd w:val="clear" w:color="auto" w:fill="FFFFFF"/>
        </w:rPr>
        <w:t>武汉市硚口区古田三路、古田四路轻轨站，江岸区</w:t>
      </w:r>
      <w:proofErr w:type="gramStart"/>
      <w:r w:rsidRPr="004B6297">
        <w:rPr>
          <w:rFonts w:ascii="宋体" w:hAnsi="宋体" w:cs="宋体" w:hint="eastAsia"/>
          <w:color w:val="000000"/>
          <w:szCs w:val="21"/>
          <w:shd w:val="clear" w:color="auto" w:fill="FFFFFF"/>
        </w:rPr>
        <w:t>二七</w:t>
      </w:r>
      <w:proofErr w:type="gramEnd"/>
      <w:r w:rsidRPr="004B6297">
        <w:rPr>
          <w:rFonts w:ascii="宋体" w:hAnsi="宋体" w:cs="宋体" w:hint="eastAsia"/>
          <w:color w:val="000000"/>
          <w:szCs w:val="21"/>
          <w:shd w:val="clear" w:color="auto" w:fill="FFFFFF"/>
        </w:rPr>
        <w:t>路、循礼门地铁站，江汉</w:t>
      </w:r>
      <w:proofErr w:type="gramStart"/>
      <w:r w:rsidRPr="004B6297">
        <w:rPr>
          <w:rFonts w:ascii="宋体" w:hAnsi="宋体" w:cs="宋体" w:hint="eastAsia"/>
          <w:color w:val="000000"/>
          <w:szCs w:val="21"/>
          <w:shd w:val="clear" w:color="auto" w:fill="FFFFFF"/>
        </w:rPr>
        <w:t>区长港</w:t>
      </w:r>
      <w:proofErr w:type="gramEnd"/>
      <w:r w:rsidRPr="004B6297">
        <w:rPr>
          <w:rFonts w:ascii="宋体" w:hAnsi="宋体" w:cs="宋体" w:hint="eastAsia"/>
          <w:color w:val="000000"/>
          <w:szCs w:val="21"/>
          <w:shd w:val="clear" w:color="auto" w:fill="FFFFFF"/>
        </w:rPr>
        <w:t>路、中山公园地铁站附近公共自行车站</w:t>
      </w:r>
      <w:r w:rsidR="007A3226">
        <w:rPr>
          <w:rFonts w:ascii="宋体" w:hAnsi="宋体" w:cs="宋体" w:hint="eastAsia"/>
          <w:color w:val="000000"/>
          <w:szCs w:val="21"/>
          <w:shd w:val="clear" w:color="auto" w:fill="FFFFFF"/>
        </w:rPr>
        <w:t>点，洪山</w:t>
      </w:r>
      <w:r w:rsidR="00D66420">
        <w:rPr>
          <w:rFonts w:ascii="宋体" w:hAnsi="宋体" w:cs="宋体" w:hint="eastAsia"/>
          <w:color w:val="000000"/>
          <w:szCs w:val="21"/>
          <w:shd w:val="clear" w:color="auto" w:fill="FFFFFF"/>
        </w:rPr>
        <w:t>区茶山刘公交站附件公共自行车站点；杭州市拱</w:t>
      </w:r>
      <w:proofErr w:type="gramStart"/>
      <w:r w:rsidR="00D66420">
        <w:rPr>
          <w:rFonts w:ascii="宋体" w:hAnsi="宋体" w:cs="宋体" w:hint="eastAsia"/>
          <w:color w:val="000000"/>
          <w:szCs w:val="21"/>
          <w:shd w:val="clear" w:color="auto" w:fill="FFFFFF"/>
        </w:rPr>
        <w:t>墅</w:t>
      </w:r>
      <w:proofErr w:type="gramEnd"/>
      <w:r w:rsidR="00D66420">
        <w:rPr>
          <w:rFonts w:ascii="宋体" w:hAnsi="宋体" w:cs="宋体" w:hint="eastAsia"/>
          <w:color w:val="000000"/>
          <w:szCs w:val="21"/>
          <w:shd w:val="clear" w:color="auto" w:fill="FFFFFF"/>
        </w:rPr>
        <w:t>区、西湖</w:t>
      </w:r>
      <w:r w:rsidRPr="004B6297">
        <w:rPr>
          <w:rFonts w:ascii="宋体" w:hAnsi="宋体" w:cs="宋体" w:hint="eastAsia"/>
          <w:color w:val="000000"/>
          <w:szCs w:val="21"/>
          <w:shd w:val="clear" w:color="auto" w:fill="FFFFFF"/>
        </w:rPr>
        <w:t>景区等区域的部分公共自行车站点</w:t>
      </w:r>
      <w:r>
        <w:rPr>
          <w:rFonts w:ascii="宋体" w:hAnsi="宋体" w:cs="宋体" w:hint="eastAsia"/>
          <w:color w:val="000000"/>
          <w:szCs w:val="21"/>
          <w:shd w:val="clear" w:color="auto" w:fill="FFFFFF"/>
        </w:rPr>
        <w:t>，将这些站点作为样本采集地，考察不同年龄、不同地区、不同社会阶层的居民对武汉公共自行车推行</w:t>
      </w:r>
      <w:r w:rsidRPr="004B6297">
        <w:rPr>
          <w:rFonts w:ascii="宋体" w:hAnsi="宋体" w:cs="宋体" w:hint="eastAsia"/>
          <w:color w:val="000000"/>
          <w:szCs w:val="21"/>
          <w:shd w:val="clear" w:color="auto" w:fill="FFFFFF"/>
        </w:rPr>
        <w:t>的政策</w:t>
      </w:r>
      <w:r>
        <w:rPr>
          <w:rFonts w:ascii="宋体" w:hAnsi="宋体" w:cs="宋体" w:hint="eastAsia"/>
          <w:color w:val="000000"/>
          <w:szCs w:val="21"/>
          <w:shd w:val="clear" w:color="auto" w:fill="FFFFFF"/>
        </w:rPr>
        <w:t>的</w:t>
      </w:r>
      <w:r w:rsidRPr="004B6297">
        <w:rPr>
          <w:rFonts w:ascii="宋体" w:hAnsi="宋体" w:cs="宋体" w:hint="eastAsia"/>
          <w:color w:val="000000"/>
          <w:szCs w:val="21"/>
          <w:shd w:val="clear" w:color="auto" w:fill="FFFFFF"/>
        </w:rPr>
        <w:t>态度，我</w:t>
      </w:r>
      <w:r>
        <w:rPr>
          <w:rFonts w:ascii="宋体" w:hAnsi="宋体" w:cs="宋体" w:hint="eastAsia"/>
          <w:color w:val="000000"/>
          <w:szCs w:val="21"/>
          <w:shd w:val="clear" w:color="auto" w:fill="FFFFFF"/>
        </w:rPr>
        <w:t>们通过给居民分发调查问卷和走访小区物业和相关街道委员会了解信息，主要针对的对象有公共自行车站点附近的居民，公共自行车服务有限公司的企业工作及管理人员，武汉市、杭州市城管委及其工作人员，</w:t>
      </w:r>
      <w:r w:rsidRPr="004B6297">
        <w:rPr>
          <w:rFonts w:ascii="宋体" w:hAnsi="宋体" w:cs="宋体" w:hint="eastAsia"/>
          <w:color w:val="000000"/>
          <w:szCs w:val="21"/>
          <w:shd w:val="clear" w:color="auto" w:fill="FFFFFF"/>
        </w:rPr>
        <w:t>基层社会组织，居委会等。</w:t>
      </w:r>
    </w:p>
    <w:p w:rsidR="004B6297" w:rsidRPr="00681A5A" w:rsidRDefault="004B6297" w:rsidP="00681A5A">
      <w:pPr>
        <w:shd w:val="solid" w:color="FFFFFF" w:fill="auto"/>
        <w:autoSpaceDN w:val="0"/>
        <w:ind w:firstLineChars="200" w:firstLine="422"/>
        <w:rPr>
          <w:rFonts w:ascii="宋体" w:hAnsi="宋体" w:cs="宋体"/>
          <w:b/>
          <w:color w:val="000000"/>
          <w:szCs w:val="21"/>
          <w:shd w:val="clear" w:color="auto" w:fill="FFFFFF"/>
        </w:rPr>
      </w:pPr>
      <w:r w:rsidRPr="00681A5A">
        <w:rPr>
          <w:rFonts w:ascii="宋体" w:hAnsi="宋体" w:cs="宋体" w:hint="eastAsia"/>
          <w:b/>
          <w:color w:val="000000"/>
          <w:szCs w:val="21"/>
          <w:shd w:val="clear" w:color="auto" w:fill="FFFFFF"/>
        </w:rPr>
        <w:t>2.样本分布情况</w:t>
      </w:r>
    </w:p>
    <w:p w:rsidR="004B6297" w:rsidRPr="004B6297" w:rsidRDefault="004B6297" w:rsidP="004B6297">
      <w:pPr>
        <w:shd w:val="solid" w:color="FFFFFF" w:fill="auto"/>
        <w:autoSpaceDN w:val="0"/>
        <w:ind w:firstLineChars="200" w:firstLine="420"/>
        <w:rPr>
          <w:rFonts w:ascii="宋体" w:hAnsi="宋体" w:cs="宋体"/>
          <w:color w:val="000000"/>
          <w:szCs w:val="21"/>
          <w:shd w:val="clear" w:color="auto" w:fill="FFFFFF"/>
        </w:rPr>
      </w:pPr>
      <w:r w:rsidRPr="004B6297">
        <w:rPr>
          <w:rFonts w:ascii="宋体" w:hAnsi="宋体" w:cs="宋体" w:hint="eastAsia"/>
          <w:color w:val="000000"/>
          <w:szCs w:val="21"/>
          <w:shd w:val="clear" w:color="auto" w:fill="FFFFFF"/>
        </w:rPr>
        <w:t>本次调研的数据分别采集于武汉</w:t>
      </w:r>
      <w:r w:rsidR="007A3226">
        <w:rPr>
          <w:rFonts w:ascii="宋体" w:hAnsi="宋体" w:cs="宋体" w:hint="eastAsia"/>
          <w:color w:val="000000"/>
          <w:szCs w:val="21"/>
          <w:shd w:val="clear" w:color="auto" w:fill="FFFFFF"/>
        </w:rPr>
        <w:t>硚口区——江岸区——江汉</w:t>
      </w:r>
      <w:r w:rsidRPr="004B6297">
        <w:rPr>
          <w:rFonts w:ascii="宋体" w:hAnsi="宋体" w:cs="宋体" w:hint="eastAsia"/>
          <w:color w:val="000000"/>
          <w:szCs w:val="21"/>
          <w:shd w:val="clear" w:color="auto" w:fill="FFFFFF"/>
        </w:rPr>
        <w:t>社区</w:t>
      </w:r>
      <w:r w:rsidR="007A3226">
        <w:rPr>
          <w:rFonts w:ascii="宋体" w:hAnsi="宋体" w:cs="宋体" w:hint="eastAsia"/>
          <w:color w:val="000000"/>
          <w:szCs w:val="21"/>
          <w:shd w:val="clear" w:color="auto" w:fill="FFFFFF"/>
        </w:rPr>
        <w:t>——洪山区</w:t>
      </w:r>
      <w:r w:rsidRPr="004B6297">
        <w:rPr>
          <w:rFonts w:ascii="宋体" w:hAnsi="宋体" w:cs="宋体" w:hint="eastAsia"/>
          <w:color w:val="000000"/>
          <w:szCs w:val="21"/>
          <w:shd w:val="clear" w:color="auto" w:fill="FFFFFF"/>
        </w:rPr>
        <w:t>，共对</w:t>
      </w:r>
      <w:r w:rsidR="007A3226">
        <w:rPr>
          <w:rFonts w:ascii="宋体" w:hAnsi="宋体" w:cs="宋体" w:hint="eastAsia"/>
          <w:color w:val="000000"/>
          <w:szCs w:val="21"/>
          <w:shd w:val="clear" w:color="auto" w:fill="FFFFFF"/>
        </w:rPr>
        <w:t>4</w:t>
      </w:r>
      <w:r w:rsidRPr="004B6297">
        <w:rPr>
          <w:rFonts w:ascii="宋体" w:hAnsi="宋体" w:cs="宋体" w:hint="eastAsia"/>
          <w:color w:val="000000"/>
          <w:szCs w:val="21"/>
          <w:shd w:val="clear" w:color="auto" w:fill="FFFFFF"/>
        </w:rPr>
        <w:t>00位居民进行了实地调研与面对面访谈。共计发放问卷</w:t>
      </w:r>
      <w:r w:rsidR="007A3226">
        <w:rPr>
          <w:rFonts w:ascii="宋体" w:hAnsi="宋体" w:cs="宋体" w:hint="eastAsia"/>
          <w:color w:val="000000"/>
          <w:szCs w:val="21"/>
          <w:shd w:val="clear" w:color="auto" w:fill="FFFFFF"/>
        </w:rPr>
        <w:t>4</w:t>
      </w:r>
      <w:r w:rsidRPr="004B6297">
        <w:rPr>
          <w:rFonts w:ascii="宋体" w:hAnsi="宋体" w:cs="宋体" w:hint="eastAsia"/>
          <w:color w:val="000000"/>
          <w:szCs w:val="21"/>
          <w:shd w:val="clear" w:color="auto" w:fill="FFFFFF"/>
        </w:rPr>
        <w:t>00份，回收</w:t>
      </w:r>
      <w:r w:rsidR="007A3226">
        <w:rPr>
          <w:rFonts w:ascii="宋体" w:hAnsi="宋体" w:cs="宋体" w:hint="eastAsia"/>
          <w:color w:val="000000"/>
          <w:szCs w:val="21"/>
          <w:shd w:val="clear" w:color="auto" w:fill="FFFFFF"/>
        </w:rPr>
        <w:t>377</w:t>
      </w:r>
      <w:r w:rsidRPr="004B6297">
        <w:rPr>
          <w:rFonts w:ascii="宋体" w:hAnsi="宋体" w:cs="宋体" w:hint="eastAsia"/>
          <w:color w:val="000000"/>
          <w:szCs w:val="21"/>
          <w:shd w:val="clear" w:color="auto" w:fill="FFFFFF"/>
        </w:rPr>
        <w:t>份，回收率为</w:t>
      </w:r>
      <w:r w:rsidR="007A3226">
        <w:rPr>
          <w:rFonts w:ascii="宋体" w:hAnsi="宋体" w:cs="宋体" w:hint="eastAsia"/>
          <w:color w:val="000000"/>
          <w:szCs w:val="21"/>
          <w:shd w:val="clear" w:color="auto" w:fill="FFFFFF"/>
        </w:rPr>
        <w:t>94.25</w:t>
      </w:r>
      <w:r w:rsidRPr="004B6297">
        <w:rPr>
          <w:rFonts w:ascii="宋体" w:hAnsi="宋体" w:cs="宋体" w:hint="eastAsia"/>
          <w:color w:val="000000"/>
          <w:szCs w:val="21"/>
          <w:shd w:val="clear" w:color="auto" w:fill="FFFFFF"/>
        </w:rPr>
        <w:t>%。其中回收的有效问卷为</w:t>
      </w:r>
      <w:r w:rsidR="007A3226">
        <w:rPr>
          <w:rFonts w:ascii="宋体" w:hAnsi="宋体" w:cs="宋体" w:hint="eastAsia"/>
          <w:color w:val="000000"/>
          <w:szCs w:val="21"/>
          <w:shd w:val="clear" w:color="auto" w:fill="FFFFFF"/>
        </w:rPr>
        <w:t>363</w:t>
      </w:r>
      <w:r w:rsidRPr="004B6297">
        <w:rPr>
          <w:rFonts w:ascii="宋体" w:hAnsi="宋体" w:cs="宋体" w:hint="eastAsia"/>
          <w:color w:val="000000"/>
          <w:szCs w:val="21"/>
          <w:shd w:val="clear" w:color="auto" w:fill="FFFFFF"/>
        </w:rPr>
        <w:t>份，占回收问卷的</w:t>
      </w:r>
      <w:r w:rsidR="007A3226">
        <w:rPr>
          <w:rFonts w:ascii="宋体" w:hAnsi="宋体" w:cs="宋体" w:hint="eastAsia"/>
          <w:color w:val="000000"/>
          <w:szCs w:val="21"/>
          <w:shd w:val="clear" w:color="auto" w:fill="FFFFFF"/>
        </w:rPr>
        <w:t>96.29</w:t>
      </w:r>
      <w:r w:rsidRPr="004B6297">
        <w:rPr>
          <w:rFonts w:ascii="宋体" w:hAnsi="宋体" w:cs="宋体" w:hint="eastAsia"/>
          <w:color w:val="000000"/>
          <w:szCs w:val="21"/>
          <w:shd w:val="clear" w:color="auto" w:fill="FFFFFF"/>
        </w:rPr>
        <w:t>%。具体分布情况如</w:t>
      </w:r>
      <w:r w:rsidR="007A3226">
        <w:rPr>
          <w:rFonts w:ascii="宋体" w:hAnsi="宋体" w:cs="宋体" w:hint="eastAsia"/>
          <w:color w:val="000000"/>
          <w:szCs w:val="21"/>
          <w:shd w:val="clear" w:color="auto" w:fill="FFFFFF"/>
        </w:rPr>
        <w:t>下</w:t>
      </w:r>
      <w:r w:rsidRPr="004B6297">
        <w:rPr>
          <w:rFonts w:ascii="宋体" w:hAnsi="宋体" w:cs="宋体" w:hint="eastAsia"/>
          <w:color w:val="000000"/>
          <w:szCs w:val="21"/>
          <w:shd w:val="clear" w:color="auto" w:fill="FFFFFF"/>
        </w:rPr>
        <w:t>表所示：</w:t>
      </w:r>
    </w:p>
    <w:p w:rsidR="004B6297" w:rsidRPr="007A3226" w:rsidRDefault="004B6297" w:rsidP="004B6297">
      <w:pPr>
        <w:widowControl/>
        <w:ind w:firstLineChars="262" w:firstLine="550"/>
        <w:rPr>
          <w:rFonts w:ascii="宋体" w:hAnsi="宋体"/>
          <w:b/>
          <w:kern w:val="0"/>
          <w:szCs w:val="21"/>
        </w:rPr>
      </w:pPr>
      <w:r w:rsidRPr="004B6297">
        <w:rPr>
          <w:rFonts w:ascii="宋体" w:hAnsi="宋体" w:hint="eastAsia"/>
          <w:kern w:val="0"/>
          <w:szCs w:val="21"/>
        </w:rPr>
        <w:t xml:space="preserve">                     </w:t>
      </w:r>
      <w:r w:rsidRPr="007A3226">
        <w:rPr>
          <w:rFonts w:ascii="宋体" w:hAnsi="宋体" w:hint="eastAsia"/>
          <w:b/>
          <w:kern w:val="0"/>
          <w:szCs w:val="21"/>
        </w:rPr>
        <w:t xml:space="preserve"> 样本分布情况表</w:t>
      </w:r>
    </w:p>
    <w:tbl>
      <w:tblPr>
        <w:tblStyle w:val="-5"/>
        <w:tblW w:w="0" w:type="auto"/>
        <w:tblLayout w:type="fixed"/>
        <w:tblLook w:val="04A0" w:firstRow="1" w:lastRow="0" w:firstColumn="1" w:lastColumn="0" w:noHBand="0" w:noVBand="1"/>
      </w:tblPr>
      <w:tblGrid>
        <w:gridCol w:w="2235"/>
        <w:gridCol w:w="1559"/>
        <w:gridCol w:w="1417"/>
        <w:gridCol w:w="1339"/>
        <w:gridCol w:w="1665"/>
      </w:tblGrid>
      <w:tr w:rsidR="004B6297" w:rsidRPr="004B6297" w:rsidTr="00A33B90">
        <w:trPr>
          <w:cnfStyle w:val="100000000000" w:firstRow="1" w:lastRow="0" w:firstColumn="0" w:lastColumn="0" w:oddVBand="0" w:evenVBand="0" w:oddHBand="0" w:evenHBand="0" w:firstRowFirstColumn="0" w:firstRowLastColumn="0" w:lastRowFirstColumn="0" w:lastRowLastColumn="0"/>
          <w:trHeight w:val="356"/>
        </w:trPr>
        <w:tc>
          <w:tcPr>
            <w:cnfStyle w:val="001000000000" w:firstRow="0" w:lastRow="0" w:firstColumn="1" w:lastColumn="0" w:oddVBand="0" w:evenVBand="0" w:oddHBand="0" w:evenHBand="0" w:firstRowFirstColumn="0" w:firstRowLastColumn="0" w:lastRowFirstColumn="0" w:lastRowLastColumn="0"/>
            <w:tcW w:w="2235" w:type="dxa"/>
            <w:hideMark/>
          </w:tcPr>
          <w:p w:rsidR="004B6297" w:rsidRPr="004B6297" w:rsidRDefault="004B6297" w:rsidP="004B6297">
            <w:pPr>
              <w:widowControl/>
              <w:rPr>
                <w:rFonts w:ascii="宋体" w:hAnsi="宋体"/>
                <w:kern w:val="0"/>
                <w:szCs w:val="21"/>
              </w:rPr>
            </w:pPr>
            <w:r w:rsidRPr="004B6297">
              <w:rPr>
                <w:rFonts w:ascii="宋体" w:hAnsi="宋体" w:hint="eastAsia"/>
                <w:kern w:val="0"/>
                <w:szCs w:val="21"/>
              </w:rPr>
              <w:t>地区</w:t>
            </w:r>
          </w:p>
        </w:tc>
        <w:tc>
          <w:tcPr>
            <w:tcW w:w="1559" w:type="dxa"/>
            <w:hideMark/>
          </w:tcPr>
          <w:p w:rsidR="004B6297" w:rsidRPr="004B6297" w:rsidRDefault="004B6297" w:rsidP="004B6297">
            <w:pPr>
              <w:widowControl/>
              <w:cnfStyle w:val="100000000000" w:firstRow="1" w:lastRow="0" w:firstColumn="0" w:lastColumn="0" w:oddVBand="0" w:evenVBand="0" w:oddHBand="0" w:evenHBand="0" w:firstRowFirstColumn="0" w:firstRowLastColumn="0" w:lastRowFirstColumn="0" w:lastRowLastColumn="0"/>
              <w:rPr>
                <w:rFonts w:ascii="宋体" w:hAnsi="宋体"/>
                <w:kern w:val="0"/>
                <w:szCs w:val="21"/>
              </w:rPr>
            </w:pPr>
            <w:r w:rsidRPr="004B6297">
              <w:rPr>
                <w:rFonts w:ascii="宋体" w:hAnsi="宋体" w:hint="eastAsia"/>
                <w:kern w:val="0"/>
                <w:szCs w:val="21"/>
              </w:rPr>
              <w:t>问卷总数/份</w:t>
            </w:r>
          </w:p>
        </w:tc>
        <w:tc>
          <w:tcPr>
            <w:tcW w:w="1417" w:type="dxa"/>
            <w:hideMark/>
          </w:tcPr>
          <w:p w:rsidR="004B6297" w:rsidRPr="004B6297" w:rsidRDefault="004B6297" w:rsidP="004B6297">
            <w:pPr>
              <w:widowControl/>
              <w:cnfStyle w:val="100000000000" w:firstRow="1" w:lastRow="0" w:firstColumn="0" w:lastColumn="0" w:oddVBand="0" w:evenVBand="0" w:oddHBand="0" w:evenHBand="0" w:firstRowFirstColumn="0" w:firstRowLastColumn="0" w:lastRowFirstColumn="0" w:lastRowLastColumn="0"/>
              <w:rPr>
                <w:rFonts w:ascii="宋体" w:hAnsi="宋体"/>
                <w:kern w:val="0"/>
                <w:szCs w:val="21"/>
              </w:rPr>
            </w:pPr>
            <w:r w:rsidRPr="004B6297">
              <w:rPr>
                <w:rFonts w:ascii="宋体" w:hAnsi="宋体" w:hint="eastAsia"/>
                <w:kern w:val="0"/>
                <w:szCs w:val="21"/>
              </w:rPr>
              <w:t>回收问卷/份</w:t>
            </w:r>
          </w:p>
        </w:tc>
        <w:tc>
          <w:tcPr>
            <w:tcW w:w="1339" w:type="dxa"/>
            <w:hideMark/>
          </w:tcPr>
          <w:p w:rsidR="004B6297" w:rsidRPr="004B6297" w:rsidRDefault="004B6297" w:rsidP="004B6297">
            <w:pPr>
              <w:widowControl/>
              <w:cnfStyle w:val="100000000000" w:firstRow="1" w:lastRow="0" w:firstColumn="0" w:lastColumn="0" w:oddVBand="0" w:evenVBand="0" w:oddHBand="0" w:evenHBand="0" w:firstRowFirstColumn="0" w:firstRowLastColumn="0" w:lastRowFirstColumn="0" w:lastRowLastColumn="0"/>
              <w:rPr>
                <w:rFonts w:ascii="宋体" w:hAnsi="宋体"/>
                <w:kern w:val="0"/>
                <w:szCs w:val="21"/>
              </w:rPr>
            </w:pPr>
            <w:r w:rsidRPr="004B6297">
              <w:rPr>
                <w:rFonts w:ascii="宋体" w:hAnsi="宋体" w:hint="eastAsia"/>
                <w:kern w:val="0"/>
                <w:szCs w:val="21"/>
              </w:rPr>
              <w:t>有效问卷数</w:t>
            </w:r>
          </w:p>
        </w:tc>
        <w:tc>
          <w:tcPr>
            <w:tcW w:w="1665" w:type="dxa"/>
            <w:hideMark/>
          </w:tcPr>
          <w:p w:rsidR="004B6297" w:rsidRPr="004B6297" w:rsidRDefault="004B6297" w:rsidP="004B6297">
            <w:pPr>
              <w:widowControl/>
              <w:cnfStyle w:val="100000000000" w:firstRow="1" w:lastRow="0" w:firstColumn="0" w:lastColumn="0" w:oddVBand="0" w:evenVBand="0" w:oddHBand="0" w:evenHBand="0" w:firstRowFirstColumn="0" w:firstRowLastColumn="0" w:lastRowFirstColumn="0" w:lastRowLastColumn="0"/>
              <w:rPr>
                <w:rFonts w:ascii="宋体" w:hAnsi="宋体"/>
                <w:kern w:val="0"/>
                <w:szCs w:val="21"/>
              </w:rPr>
            </w:pPr>
            <w:r w:rsidRPr="004B6297">
              <w:rPr>
                <w:rFonts w:ascii="宋体" w:hAnsi="宋体" w:hint="eastAsia"/>
                <w:kern w:val="0"/>
                <w:szCs w:val="21"/>
              </w:rPr>
              <w:t>有效回收率</w:t>
            </w:r>
          </w:p>
        </w:tc>
      </w:tr>
      <w:tr w:rsidR="004B6297" w:rsidRPr="004B6297" w:rsidTr="00A33B90">
        <w:trPr>
          <w:cnfStyle w:val="000000100000" w:firstRow="0" w:lastRow="0" w:firstColumn="0" w:lastColumn="0" w:oddVBand="0" w:evenVBand="0" w:oddHBand="1" w:evenHBand="0" w:firstRowFirstColumn="0" w:firstRowLastColumn="0" w:lastRowFirstColumn="0" w:lastRowLastColumn="0"/>
          <w:trHeight w:val="374"/>
        </w:trPr>
        <w:tc>
          <w:tcPr>
            <w:cnfStyle w:val="001000000000" w:firstRow="0" w:lastRow="0" w:firstColumn="1" w:lastColumn="0" w:oddVBand="0" w:evenVBand="0" w:oddHBand="0" w:evenHBand="0" w:firstRowFirstColumn="0" w:firstRowLastColumn="0" w:lastRowFirstColumn="0" w:lastRowLastColumn="0"/>
            <w:tcW w:w="2235" w:type="dxa"/>
            <w:hideMark/>
          </w:tcPr>
          <w:p w:rsidR="004B6297" w:rsidRPr="004B6297" w:rsidRDefault="00D66420" w:rsidP="004B6297">
            <w:pPr>
              <w:widowControl/>
              <w:rPr>
                <w:rFonts w:ascii="宋体" w:hAnsi="宋体"/>
                <w:kern w:val="0"/>
                <w:szCs w:val="21"/>
              </w:rPr>
            </w:pPr>
            <w:r>
              <w:rPr>
                <w:rFonts w:ascii="宋体" w:hAnsi="宋体" w:hint="eastAsia"/>
                <w:kern w:val="0"/>
                <w:szCs w:val="21"/>
              </w:rPr>
              <w:t>武汉市</w:t>
            </w:r>
            <w:r w:rsidR="004B6297">
              <w:rPr>
                <w:rFonts w:ascii="宋体" w:hAnsi="宋体" w:hint="eastAsia"/>
                <w:kern w:val="0"/>
                <w:szCs w:val="21"/>
              </w:rPr>
              <w:t>硚口</w:t>
            </w:r>
            <w:r w:rsidR="004B6297" w:rsidRPr="004B6297">
              <w:rPr>
                <w:rFonts w:ascii="宋体" w:hAnsi="宋体" w:hint="eastAsia"/>
                <w:kern w:val="0"/>
                <w:szCs w:val="21"/>
              </w:rPr>
              <w:t>区</w:t>
            </w:r>
            <w:r w:rsidR="004B6297">
              <w:rPr>
                <w:rFonts w:ascii="宋体" w:hAnsi="宋体" w:hint="eastAsia"/>
                <w:kern w:val="0"/>
                <w:szCs w:val="21"/>
              </w:rPr>
              <w:t>古田三、</w:t>
            </w:r>
            <w:r w:rsidR="004B6297" w:rsidRPr="004B6297">
              <w:rPr>
                <w:rFonts w:ascii="宋体" w:hAnsi="宋体" w:hint="eastAsia"/>
                <w:kern w:val="0"/>
                <w:szCs w:val="21"/>
              </w:rPr>
              <w:t>四路</w:t>
            </w:r>
            <w:proofErr w:type="gramStart"/>
            <w:r w:rsidR="004B6297" w:rsidRPr="004B6297">
              <w:rPr>
                <w:rFonts w:ascii="宋体" w:hAnsi="宋体" w:hint="eastAsia"/>
                <w:kern w:val="0"/>
                <w:szCs w:val="21"/>
              </w:rPr>
              <w:t>轻轨站</w:t>
            </w:r>
            <w:proofErr w:type="gramEnd"/>
          </w:p>
        </w:tc>
        <w:tc>
          <w:tcPr>
            <w:tcW w:w="1559" w:type="dxa"/>
            <w:hideMark/>
          </w:tcPr>
          <w:p w:rsidR="004B6297" w:rsidRPr="004B6297" w:rsidRDefault="00D66420" w:rsidP="004B6297">
            <w:pPr>
              <w:widowControl/>
              <w:cnfStyle w:val="000000100000" w:firstRow="0" w:lastRow="0" w:firstColumn="0" w:lastColumn="0" w:oddVBand="0" w:evenVBand="0" w:oddHBand="1" w:evenHBand="0" w:firstRowFirstColumn="0" w:firstRowLastColumn="0" w:lastRowFirstColumn="0" w:lastRowLastColumn="0"/>
              <w:rPr>
                <w:rFonts w:ascii="宋体" w:hAnsi="宋体"/>
                <w:kern w:val="0"/>
                <w:szCs w:val="21"/>
              </w:rPr>
            </w:pPr>
            <w:r>
              <w:rPr>
                <w:rFonts w:ascii="宋体" w:hAnsi="宋体" w:hint="eastAsia"/>
                <w:kern w:val="0"/>
                <w:szCs w:val="21"/>
              </w:rPr>
              <w:t>50</w:t>
            </w:r>
          </w:p>
        </w:tc>
        <w:tc>
          <w:tcPr>
            <w:tcW w:w="1417" w:type="dxa"/>
            <w:hideMark/>
          </w:tcPr>
          <w:p w:rsidR="004B6297" w:rsidRPr="004B6297" w:rsidRDefault="00D66420" w:rsidP="004B6297">
            <w:pPr>
              <w:widowControl/>
              <w:cnfStyle w:val="000000100000" w:firstRow="0" w:lastRow="0" w:firstColumn="0" w:lastColumn="0" w:oddVBand="0" w:evenVBand="0" w:oddHBand="1" w:evenHBand="0" w:firstRowFirstColumn="0" w:firstRowLastColumn="0" w:lastRowFirstColumn="0" w:lastRowLastColumn="0"/>
              <w:rPr>
                <w:rFonts w:ascii="宋体" w:hAnsi="宋体"/>
                <w:kern w:val="0"/>
                <w:szCs w:val="21"/>
              </w:rPr>
            </w:pPr>
            <w:r>
              <w:rPr>
                <w:rFonts w:ascii="宋体" w:hAnsi="宋体" w:hint="eastAsia"/>
                <w:kern w:val="0"/>
                <w:szCs w:val="21"/>
              </w:rPr>
              <w:t>50</w:t>
            </w:r>
          </w:p>
        </w:tc>
        <w:tc>
          <w:tcPr>
            <w:tcW w:w="1339" w:type="dxa"/>
            <w:hideMark/>
          </w:tcPr>
          <w:p w:rsidR="004B6297" w:rsidRPr="004B6297" w:rsidRDefault="00D66420" w:rsidP="004B6297">
            <w:pPr>
              <w:widowControl/>
              <w:cnfStyle w:val="000000100000" w:firstRow="0" w:lastRow="0" w:firstColumn="0" w:lastColumn="0" w:oddVBand="0" w:evenVBand="0" w:oddHBand="1" w:evenHBand="0" w:firstRowFirstColumn="0" w:firstRowLastColumn="0" w:lastRowFirstColumn="0" w:lastRowLastColumn="0"/>
              <w:rPr>
                <w:rFonts w:ascii="宋体" w:hAnsi="宋体"/>
                <w:kern w:val="0"/>
                <w:szCs w:val="21"/>
              </w:rPr>
            </w:pPr>
            <w:r>
              <w:rPr>
                <w:rFonts w:ascii="宋体" w:hAnsi="宋体" w:hint="eastAsia"/>
                <w:kern w:val="0"/>
                <w:szCs w:val="21"/>
              </w:rPr>
              <w:t>50</w:t>
            </w:r>
          </w:p>
        </w:tc>
        <w:tc>
          <w:tcPr>
            <w:tcW w:w="1665" w:type="dxa"/>
            <w:hideMark/>
          </w:tcPr>
          <w:p w:rsidR="004B6297" w:rsidRPr="004B6297" w:rsidRDefault="004B6297" w:rsidP="004B6297">
            <w:pPr>
              <w:widowControl/>
              <w:cnfStyle w:val="000000100000" w:firstRow="0" w:lastRow="0" w:firstColumn="0" w:lastColumn="0" w:oddVBand="0" w:evenVBand="0" w:oddHBand="1" w:evenHBand="0" w:firstRowFirstColumn="0" w:firstRowLastColumn="0" w:lastRowFirstColumn="0" w:lastRowLastColumn="0"/>
              <w:rPr>
                <w:rFonts w:ascii="宋体" w:hAnsi="宋体"/>
                <w:kern w:val="0"/>
                <w:szCs w:val="21"/>
              </w:rPr>
            </w:pPr>
            <w:r w:rsidRPr="004B6297">
              <w:rPr>
                <w:rFonts w:ascii="宋体" w:hAnsi="宋体" w:hint="eastAsia"/>
                <w:kern w:val="0"/>
                <w:szCs w:val="21"/>
              </w:rPr>
              <w:t>100.00%</w:t>
            </w:r>
          </w:p>
        </w:tc>
      </w:tr>
      <w:tr w:rsidR="004B6297" w:rsidRPr="004B6297" w:rsidTr="00A33B90">
        <w:trPr>
          <w:cnfStyle w:val="000000010000" w:firstRow="0" w:lastRow="0" w:firstColumn="0" w:lastColumn="0" w:oddVBand="0" w:evenVBand="0" w:oddHBand="0" w:evenHBand="1" w:firstRowFirstColumn="0" w:firstRowLastColumn="0" w:lastRowFirstColumn="0" w:lastRowLastColumn="0"/>
          <w:trHeight w:val="356"/>
        </w:trPr>
        <w:tc>
          <w:tcPr>
            <w:cnfStyle w:val="001000000000" w:firstRow="0" w:lastRow="0" w:firstColumn="1" w:lastColumn="0" w:oddVBand="0" w:evenVBand="0" w:oddHBand="0" w:evenHBand="0" w:firstRowFirstColumn="0" w:firstRowLastColumn="0" w:lastRowFirstColumn="0" w:lastRowLastColumn="0"/>
            <w:tcW w:w="2235" w:type="dxa"/>
            <w:hideMark/>
          </w:tcPr>
          <w:p w:rsidR="004B6297" w:rsidRPr="004B6297" w:rsidRDefault="00D66420" w:rsidP="004B6297">
            <w:pPr>
              <w:widowControl/>
              <w:rPr>
                <w:rFonts w:ascii="宋体" w:hAnsi="宋体"/>
                <w:kern w:val="0"/>
                <w:szCs w:val="21"/>
              </w:rPr>
            </w:pPr>
            <w:r>
              <w:rPr>
                <w:rFonts w:ascii="宋体" w:hAnsi="宋体" w:hint="eastAsia"/>
                <w:kern w:val="0"/>
                <w:szCs w:val="21"/>
              </w:rPr>
              <w:t>武汉市</w:t>
            </w:r>
            <w:r w:rsidR="004B6297" w:rsidRPr="004B6297">
              <w:rPr>
                <w:rFonts w:ascii="宋体" w:hAnsi="宋体" w:hint="eastAsia"/>
                <w:kern w:val="0"/>
                <w:szCs w:val="21"/>
              </w:rPr>
              <w:t>江岸区</w:t>
            </w:r>
            <w:proofErr w:type="gramStart"/>
            <w:r w:rsidR="004B6297" w:rsidRPr="004B6297">
              <w:rPr>
                <w:rFonts w:ascii="宋体" w:hAnsi="宋体" w:hint="eastAsia"/>
                <w:kern w:val="0"/>
                <w:szCs w:val="21"/>
              </w:rPr>
              <w:t>二七</w:t>
            </w:r>
            <w:proofErr w:type="gramEnd"/>
            <w:r w:rsidR="004B6297" w:rsidRPr="004B6297">
              <w:rPr>
                <w:rFonts w:ascii="宋体" w:hAnsi="宋体" w:hint="eastAsia"/>
                <w:kern w:val="0"/>
                <w:szCs w:val="21"/>
              </w:rPr>
              <w:t>路、循礼门地铁站</w:t>
            </w:r>
          </w:p>
        </w:tc>
        <w:tc>
          <w:tcPr>
            <w:tcW w:w="1559" w:type="dxa"/>
            <w:hideMark/>
          </w:tcPr>
          <w:p w:rsidR="004B6297" w:rsidRPr="004B6297" w:rsidRDefault="00D66420" w:rsidP="004B6297">
            <w:pPr>
              <w:widowControl/>
              <w:cnfStyle w:val="000000010000" w:firstRow="0" w:lastRow="0" w:firstColumn="0" w:lastColumn="0" w:oddVBand="0" w:evenVBand="0" w:oddHBand="0" w:evenHBand="1" w:firstRowFirstColumn="0" w:firstRowLastColumn="0" w:lastRowFirstColumn="0" w:lastRowLastColumn="0"/>
              <w:rPr>
                <w:rFonts w:ascii="宋体" w:hAnsi="宋体"/>
                <w:kern w:val="0"/>
                <w:szCs w:val="21"/>
              </w:rPr>
            </w:pPr>
            <w:r>
              <w:rPr>
                <w:rFonts w:ascii="宋体" w:hAnsi="宋体" w:hint="eastAsia"/>
                <w:kern w:val="0"/>
                <w:szCs w:val="21"/>
              </w:rPr>
              <w:t>5</w:t>
            </w:r>
            <w:r w:rsidR="004B6297" w:rsidRPr="004B6297">
              <w:rPr>
                <w:rFonts w:ascii="宋体" w:hAnsi="宋体" w:hint="eastAsia"/>
                <w:kern w:val="0"/>
                <w:szCs w:val="21"/>
              </w:rPr>
              <w:t>0</w:t>
            </w:r>
          </w:p>
        </w:tc>
        <w:tc>
          <w:tcPr>
            <w:tcW w:w="1417" w:type="dxa"/>
            <w:hideMark/>
          </w:tcPr>
          <w:p w:rsidR="004B6297" w:rsidRPr="004B6297" w:rsidRDefault="00D66420" w:rsidP="004B6297">
            <w:pPr>
              <w:widowControl/>
              <w:cnfStyle w:val="000000010000" w:firstRow="0" w:lastRow="0" w:firstColumn="0" w:lastColumn="0" w:oddVBand="0" w:evenVBand="0" w:oddHBand="0" w:evenHBand="1" w:firstRowFirstColumn="0" w:firstRowLastColumn="0" w:lastRowFirstColumn="0" w:lastRowLastColumn="0"/>
              <w:rPr>
                <w:rFonts w:ascii="宋体" w:hAnsi="宋体"/>
                <w:kern w:val="0"/>
                <w:szCs w:val="21"/>
              </w:rPr>
            </w:pPr>
            <w:r>
              <w:rPr>
                <w:rFonts w:ascii="宋体" w:hAnsi="宋体" w:hint="eastAsia"/>
                <w:kern w:val="0"/>
                <w:szCs w:val="21"/>
              </w:rPr>
              <w:t>45</w:t>
            </w:r>
          </w:p>
        </w:tc>
        <w:tc>
          <w:tcPr>
            <w:tcW w:w="1339" w:type="dxa"/>
            <w:hideMark/>
          </w:tcPr>
          <w:p w:rsidR="004B6297" w:rsidRPr="004B6297" w:rsidRDefault="00D66420" w:rsidP="004B6297">
            <w:pPr>
              <w:widowControl/>
              <w:cnfStyle w:val="000000010000" w:firstRow="0" w:lastRow="0" w:firstColumn="0" w:lastColumn="0" w:oddVBand="0" w:evenVBand="0" w:oddHBand="0" w:evenHBand="1" w:firstRowFirstColumn="0" w:firstRowLastColumn="0" w:lastRowFirstColumn="0" w:lastRowLastColumn="0"/>
              <w:rPr>
                <w:rFonts w:ascii="宋体" w:hAnsi="宋体"/>
                <w:kern w:val="0"/>
                <w:szCs w:val="21"/>
              </w:rPr>
            </w:pPr>
            <w:r>
              <w:rPr>
                <w:rFonts w:ascii="宋体" w:hAnsi="宋体" w:hint="eastAsia"/>
                <w:kern w:val="0"/>
                <w:szCs w:val="21"/>
              </w:rPr>
              <w:t>43</w:t>
            </w:r>
          </w:p>
        </w:tc>
        <w:tc>
          <w:tcPr>
            <w:tcW w:w="1665" w:type="dxa"/>
            <w:hideMark/>
          </w:tcPr>
          <w:p w:rsidR="004B6297" w:rsidRPr="004B6297" w:rsidRDefault="00D66420" w:rsidP="004B6297">
            <w:pPr>
              <w:widowControl/>
              <w:cnfStyle w:val="000000010000" w:firstRow="0" w:lastRow="0" w:firstColumn="0" w:lastColumn="0" w:oddVBand="0" w:evenVBand="0" w:oddHBand="0" w:evenHBand="1" w:firstRowFirstColumn="0" w:firstRowLastColumn="0" w:lastRowFirstColumn="0" w:lastRowLastColumn="0"/>
              <w:rPr>
                <w:rFonts w:ascii="宋体" w:hAnsi="宋体"/>
                <w:kern w:val="0"/>
                <w:szCs w:val="21"/>
              </w:rPr>
            </w:pPr>
            <w:r>
              <w:rPr>
                <w:rFonts w:ascii="宋体" w:hAnsi="宋体" w:hint="eastAsia"/>
                <w:kern w:val="0"/>
                <w:szCs w:val="21"/>
              </w:rPr>
              <w:t>95.56</w:t>
            </w:r>
            <w:r w:rsidR="004B6297" w:rsidRPr="004B6297">
              <w:rPr>
                <w:rFonts w:ascii="宋体" w:hAnsi="宋体" w:hint="eastAsia"/>
                <w:kern w:val="0"/>
                <w:szCs w:val="21"/>
              </w:rPr>
              <w:t>%</w:t>
            </w:r>
          </w:p>
        </w:tc>
      </w:tr>
      <w:tr w:rsidR="004B6297" w:rsidRPr="004B6297" w:rsidTr="00A33B90">
        <w:trPr>
          <w:cnfStyle w:val="000000100000" w:firstRow="0" w:lastRow="0" w:firstColumn="0" w:lastColumn="0" w:oddVBand="0" w:evenVBand="0" w:oddHBand="1" w:evenHBand="0" w:firstRowFirstColumn="0" w:firstRowLastColumn="0" w:lastRowFirstColumn="0" w:lastRowLastColumn="0"/>
          <w:trHeight w:val="391"/>
        </w:trPr>
        <w:tc>
          <w:tcPr>
            <w:cnfStyle w:val="001000000000" w:firstRow="0" w:lastRow="0" w:firstColumn="1" w:lastColumn="0" w:oddVBand="0" w:evenVBand="0" w:oddHBand="0" w:evenHBand="0" w:firstRowFirstColumn="0" w:firstRowLastColumn="0" w:lastRowFirstColumn="0" w:lastRowLastColumn="0"/>
            <w:tcW w:w="2235" w:type="dxa"/>
            <w:hideMark/>
          </w:tcPr>
          <w:p w:rsidR="004B6297" w:rsidRPr="004B6297" w:rsidRDefault="00D66420" w:rsidP="004B6297">
            <w:pPr>
              <w:widowControl/>
              <w:rPr>
                <w:rFonts w:ascii="宋体" w:hAnsi="宋体"/>
                <w:kern w:val="0"/>
                <w:szCs w:val="21"/>
              </w:rPr>
            </w:pPr>
            <w:r>
              <w:rPr>
                <w:rFonts w:ascii="宋体" w:hAnsi="宋体" w:hint="eastAsia"/>
                <w:kern w:val="0"/>
                <w:szCs w:val="21"/>
              </w:rPr>
              <w:t>武汉市</w:t>
            </w:r>
            <w:r w:rsidRPr="00D66420">
              <w:rPr>
                <w:rFonts w:ascii="宋体" w:hAnsi="宋体" w:hint="eastAsia"/>
                <w:kern w:val="0"/>
                <w:szCs w:val="21"/>
              </w:rPr>
              <w:t>江汉</w:t>
            </w:r>
            <w:proofErr w:type="gramStart"/>
            <w:r w:rsidRPr="00D66420">
              <w:rPr>
                <w:rFonts w:ascii="宋体" w:hAnsi="宋体" w:hint="eastAsia"/>
                <w:kern w:val="0"/>
                <w:szCs w:val="21"/>
              </w:rPr>
              <w:t>区长港</w:t>
            </w:r>
            <w:proofErr w:type="gramEnd"/>
            <w:r w:rsidRPr="00D66420">
              <w:rPr>
                <w:rFonts w:ascii="宋体" w:hAnsi="宋体" w:hint="eastAsia"/>
                <w:kern w:val="0"/>
                <w:szCs w:val="21"/>
              </w:rPr>
              <w:t>路、中山公园地铁站</w:t>
            </w:r>
          </w:p>
        </w:tc>
        <w:tc>
          <w:tcPr>
            <w:tcW w:w="1559" w:type="dxa"/>
            <w:hideMark/>
          </w:tcPr>
          <w:p w:rsidR="004B6297" w:rsidRPr="004B6297" w:rsidRDefault="00D66420" w:rsidP="004B6297">
            <w:pPr>
              <w:widowControl/>
              <w:cnfStyle w:val="000000100000" w:firstRow="0" w:lastRow="0" w:firstColumn="0" w:lastColumn="0" w:oddVBand="0" w:evenVBand="0" w:oddHBand="1" w:evenHBand="0" w:firstRowFirstColumn="0" w:firstRowLastColumn="0" w:lastRowFirstColumn="0" w:lastRowLastColumn="0"/>
              <w:rPr>
                <w:rFonts w:ascii="宋体" w:hAnsi="宋体"/>
                <w:kern w:val="0"/>
                <w:szCs w:val="21"/>
              </w:rPr>
            </w:pPr>
            <w:r>
              <w:rPr>
                <w:rFonts w:ascii="宋体" w:hAnsi="宋体" w:hint="eastAsia"/>
                <w:kern w:val="0"/>
                <w:szCs w:val="21"/>
              </w:rPr>
              <w:t>5</w:t>
            </w:r>
            <w:r w:rsidR="004B6297" w:rsidRPr="004B6297">
              <w:rPr>
                <w:rFonts w:ascii="宋体" w:hAnsi="宋体" w:hint="eastAsia"/>
                <w:kern w:val="0"/>
                <w:szCs w:val="21"/>
              </w:rPr>
              <w:t>0</w:t>
            </w:r>
          </w:p>
        </w:tc>
        <w:tc>
          <w:tcPr>
            <w:tcW w:w="1417" w:type="dxa"/>
            <w:hideMark/>
          </w:tcPr>
          <w:p w:rsidR="004B6297" w:rsidRPr="004B6297" w:rsidRDefault="00D66420" w:rsidP="004B6297">
            <w:pPr>
              <w:widowControl/>
              <w:cnfStyle w:val="000000100000" w:firstRow="0" w:lastRow="0" w:firstColumn="0" w:lastColumn="0" w:oddVBand="0" w:evenVBand="0" w:oddHBand="1" w:evenHBand="0" w:firstRowFirstColumn="0" w:firstRowLastColumn="0" w:lastRowFirstColumn="0" w:lastRowLastColumn="0"/>
              <w:rPr>
                <w:rFonts w:ascii="宋体" w:hAnsi="宋体"/>
                <w:kern w:val="0"/>
                <w:szCs w:val="21"/>
              </w:rPr>
            </w:pPr>
            <w:r>
              <w:rPr>
                <w:rFonts w:ascii="宋体" w:hAnsi="宋体" w:hint="eastAsia"/>
                <w:kern w:val="0"/>
                <w:szCs w:val="21"/>
              </w:rPr>
              <w:t>43</w:t>
            </w:r>
          </w:p>
        </w:tc>
        <w:tc>
          <w:tcPr>
            <w:tcW w:w="1339" w:type="dxa"/>
            <w:hideMark/>
          </w:tcPr>
          <w:p w:rsidR="004B6297" w:rsidRPr="004B6297" w:rsidRDefault="00D66420" w:rsidP="004B6297">
            <w:pPr>
              <w:widowControl/>
              <w:cnfStyle w:val="000000100000" w:firstRow="0" w:lastRow="0" w:firstColumn="0" w:lastColumn="0" w:oddVBand="0" w:evenVBand="0" w:oddHBand="1" w:evenHBand="0" w:firstRowFirstColumn="0" w:firstRowLastColumn="0" w:lastRowFirstColumn="0" w:lastRowLastColumn="0"/>
              <w:rPr>
                <w:rFonts w:ascii="宋体" w:hAnsi="宋体"/>
                <w:kern w:val="0"/>
                <w:szCs w:val="21"/>
              </w:rPr>
            </w:pPr>
            <w:r>
              <w:rPr>
                <w:rFonts w:ascii="宋体" w:hAnsi="宋体" w:hint="eastAsia"/>
                <w:kern w:val="0"/>
                <w:szCs w:val="21"/>
              </w:rPr>
              <w:t>40</w:t>
            </w:r>
          </w:p>
        </w:tc>
        <w:tc>
          <w:tcPr>
            <w:tcW w:w="1665" w:type="dxa"/>
            <w:hideMark/>
          </w:tcPr>
          <w:p w:rsidR="004B6297" w:rsidRPr="004B6297" w:rsidRDefault="00D66420" w:rsidP="004B6297">
            <w:pPr>
              <w:widowControl/>
              <w:cnfStyle w:val="000000100000" w:firstRow="0" w:lastRow="0" w:firstColumn="0" w:lastColumn="0" w:oddVBand="0" w:evenVBand="0" w:oddHBand="1" w:evenHBand="0" w:firstRowFirstColumn="0" w:firstRowLastColumn="0" w:lastRowFirstColumn="0" w:lastRowLastColumn="0"/>
              <w:rPr>
                <w:rFonts w:ascii="宋体" w:hAnsi="宋体"/>
                <w:kern w:val="0"/>
                <w:szCs w:val="21"/>
              </w:rPr>
            </w:pPr>
            <w:r>
              <w:rPr>
                <w:rFonts w:ascii="宋体" w:hAnsi="宋体" w:hint="eastAsia"/>
                <w:kern w:val="0"/>
                <w:szCs w:val="21"/>
              </w:rPr>
              <w:t>93.02</w:t>
            </w:r>
            <w:r w:rsidR="004B6297" w:rsidRPr="004B6297">
              <w:rPr>
                <w:rFonts w:ascii="宋体" w:hAnsi="宋体" w:hint="eastAsia"/>
                <w:kern w:val="0"/>
                <w:szCs w:val="21"/>
              </w:rPr>
              <w:t>%</w:t>
            </w:r>
          </w:p>
        </w:tc>
      </w:tr>
      <w:tr w:rsidR="00D66420" w:rsidRPr="004B6297" w:rsidTr="00A33B90">
        <w:trPr>
          <w:cnfStyle w:val="000000010000" w:firstRow="0" w:lastRow="0" w:firstColumn="0" w:lastColumn="0" w:oddVBand="0" w:evenVBand="0" w:oddHBand="0" w:evenHBand="1" w:firstRowFirstColumn="0" w:firstRowLastColumn="0" w:lastRowFirstColumn="0" w:lastRowLastColumn="0"/>
          <w:trHeight w:val="391"/>
        </w:trPr>
        <w:tc>
          <w:tcPr>
            <w:cnfStyle w:val="001000000000" w:firstRow="0" w:lastRow="0" w:firstColumn="1" w:lastColumn="0" w:oddVBand="0" w:evenVBand="0" w:oddHBand="0" w:evenHBand="0" w:firstRowFirstColumn="0" w:firstRowLastColumn="0" w:lastRowFirstColumn="0" w:lastRowLastColumn="0"/>
            <w:tcW w:w="2235" w:type="dxa"/>
          </w:tcPr>
          <w:p w:rsidR="00D66420" w:rsidRPr="00D66420" w:rsidRDefault="00D66420" w:rsidP="004B6297">
            <w:pPr>
              <w:widowControl/>
              <w:rPr>
                <w:rFonts w:ascii="宋体" w:hAnsi="宋体"/>
                <w:kern w:val="0"/>
                <w:szCs w:val="21"/>
              </w:rPr>
            </w:pPr>
            <w:r>
              <w:rPr>
                <w:rFonts w:ascii="宋体" w:hAnsi="宋体" w:hint="eastAsia"/>
                <w:kern w:val="0"/>
                <w:szCs w:val="21"/>
              </w:rPr>
              <w:t>武汉市</w:t>
            </w:r>
            <w:r w:rsidR="007A3226">
              <w:rPr>
                <w:rFonts w:ascii="宋体" w:hAnsi="宋体" w:hint="eastAsia"/>
                <w:kern w:val="0"/>
                <w:szCs w:val="21"/>
              </w:rPr>
              <w:t>洪山</w:t>
            </w:r>
            <w:r w:rsidRPr="00D66420">
              <w:rPr>
                <w:rFonts w:ascii="宋体" w:hAnsi="宋体" w:hint="eastAsia"/>
                <w:kern w:val="0"/>
                <w:szCs w:val="21"/>
              </w:rPr>
              <w:t>区茶山刘公交站</w:t>
            </w:r>
          </w:p>
        </w:tc>
        <w:tc>
          <w:tcPr>
            <w:tcW w:w="1559" w:type="dxa"/>
          </w:tcPr>
          <w:p w:rsidR="00D66420" w:rsidRPr="004B6297" w:rsidRDefault="00D66420" w:rsidP="004B6297">
            <w:pPr>
              <w:widowControl/>
              <w:cnfStyle w:val="000000010000" w:firstRow="0" w:lastRow="0" w:firstColumn="0" w:lastColumn="0" w:oddVBand="0" w:evenVBand="0" w:oddHBand="0" w:evenHBand="1" w:firstRowFirstColumn="0" w:firstRowLastColumn="0" w:lastRowFirstColumn="0" w:lastRowLastColumn="0"/>
              <w:rPr>
                <w:rFonts w:ascii="宋体" w:hAnsi="宋体"/>
                <w:kern w:val="0"/>
                <w:szCs w:val="21"/>
              </w:rPr>
            </w:pPr>
            <w:r>
              <w:rPr>
                <w:rFonts w:ascii="宋体" w:hAnsi="宋体" w:hint="eastAsia"/>
                <w:kern w:val="0"/>
                <w:szCs w:val="21"/>
              </w:rPr>
              <w:t>50</w:t>
            </w:r>
          </w:p>
        </w:tc>
        <w:tc>
          <w:tcPr>
            <w:tcW w:w="1417" w:type="dxa"/>
          </w:tcPr>
          <w:p w:rsidR="00D66420" w:rsidRPr="004B6297" w:rsidRDefault="00D66420" w:rsidP="004B6297">
            <w:pPr>
              <w:widowControl/>
              <w:cnfStyle w:val="000000010000" w:firstRow="0" w:lastRow="0" w:firstColumn="0" w:lastColumn="0" w:oddVBand="0" w:evenVBand="0" w:oddHBand="0" w:evenHBand="1" w:firstRowFirstColumn="0" w:firstRowLastColumn="0" w:lastRowFirstColumn="0" w:lastRowLastColumn="0"/>
              <w:rPr>
                <w:rFonts w:ascii="宋体" w:hAnsi="宋体"/>
                <w:kern w:val="0"/>
                <w:szCs w:val="21"/>
              </w:rPr>
            </w:pPr>
            <w:r>
              <w:rPr>
                <w:rFonts w:ascii="宋体" w:hAnsi="宋体" w:hint="eastAsia"/>
                <w:kern w:val="0"/>
                <w:szCs w:val="21"/>
              </w:rPr>
              <w:t>49</w:t>
            </w:r>
          </w:p>
        </w:tc>
        <w:tc>
          <w:tcPr>
            <w:tcW w:w="1339" w:type="dxa"/>
          </w:tcPr>
          <w:p w:rsidR="00D66420" w:rsidRPr="004B6297" w:rsidRDefault="00D66420" w:rsidP="004B6297">
            <w:pPr>
              <w:widowControl/>
              <w:cnfStyle w:val="000000010000" w:firstRow="0" w:lastRow="0" w:firstColumn="0" w:lastColumn="0" w:oddVBand="0" w:evenVBand="0" w:oddHBand="0" w:evenHBand="1" w:firstRowFirstColumn="0" w:firstRowLastColumn="0" w:lastRowFirstColumn="0" w:lastRowLastColumn="0"/>
              <w:rPr>
                <w:rFonts w:ascii="宋体" w:hAnsi="宋体"/>
                <w:kern w:val="0"/>
                <w:szCs w:val="21"/>
              </w:rPr>
            </w:pPr>
            <w:r>
              <w:rPr>
                <w:rFonts w:ascii="宋体" w:hAnsi="宋体" w:hint="eastAsia"/>
                <w:kern w:val="0"/>
                <w:szCs w:val="21"/>
              </w:rPr>
              <w:t>48</w:t>
            </w:r>
          </w:p>
        </w:tc>
        <w:tc>
          <w:tcPr>
            <w:tcW w:w="1665" w:type="dxa"/>
          </w:tcPr>
          <w:p w:rsidR="00D66420" w:rsidRPr="004B6297" w:rsidRDefault="00D66420" w:rsidP="004B6297">
            <w:pPr>
              <w:widowControl/>
              <w:cnfStyle w:val="000000010000" w:firstRow="0" w:lastRow="0" w:firstColumn="0" w:lastColumn="0" w:oddVBand="0" w:evenVBand="0" w:oddHBand="0" w:evenHBand="1" w:firstRowFirstColumn="0" w:firstRowLastColumn="0" w:lastRowFirstColumn="0" w:lastRowLastColumn="0"/>
              <w:rPr>
                <w:rFonts w:ascii="宋体" w:hAnsi="宋体"/>
                <w:kern w:val="0"/>
                <w:szCs w:val="21"/>
              </w:rPr>
            </w:pPr>
            <w:r>
              <w:rPr>
                <w:rFonts w:ascii="宋体" w:hAnsi="宋体" w:hint="eastAsia"/>
                <w:kern w:val="0"/>
                <w:szCs w:val="21"/>
              </w:rPr>
              <w:t>97.96%</w:t>
            </w:r>
          </w:p>
        </w:tc>
      </w:tr>
      <w:tr w:rsidR="00D66420" w:rsidRPr="004B6297" w:rsidTr="00A33B90">
        <w:trPr>
          <w:cnfStyle w:val="000000100000" w:firstRow="0" w:lastRow="0" w:firstColumn="0" w:lastColumn="0" w:oddVBand="0" w:evenVBand="0" w:oddHBand="1" w:evenHBand="0" w:firstRowFirstColumn="0" w:firstRowLastColumn="0" w:lastRowFirstColumn="0" w:lastRowLastColumn="0"/>
          <w:trHeight w:val="391"/>
        </w:trPr>
        <w:tc>
          <w:tcPr>
            <w:cnfStyle w:val="001000000000" w:firstRow="0" w:lastRow="0" w:firstColumn="1" w:lastColumn="0" w:oddVBand="0" w:evenVBand="0" w:oddHBand="0" w:evenHBand="0" w:firstRowFirstColumn="0" w:firstRowLastColumn="0" w:lastRowFirstColumn="0" w:lastRowLastColumn="0"/>
            <w:tcW w:w="2235" w:type="dxa"/>
          </w:tcPr>
          <w:p w:rsidR="00D66420" w:rsidRPr="00D66420" w:rsidRDefault="00D66420" w:rsidP="004B6297">
            <w:pPr>
              <w:widowControl/>
              <w:rPr>
                <w:rFonts w:ascii="宋体" w:hAnsi="宋体"/>
                <w:kern w:val="0"/>
                <w:szCs w:val="21"/>
              </w:rPr>
            </w:pPr>
            <w:r w:rsidRPr="00D66420">
              <w:rPr>
                <w:rFonts w:ascii="宋体" w:hAnsi="宋体" w:hint="eastAsia"/>
                <w:kern w:val="0"/>
                <w:szCs w:val="21"/>
              </w:rPr>
              <w:t>杭州市拱</w:t>
            </w:r>
            <w:proofErr w:type="gramStart"/>
            <w:r w:rsidRPr="00D66420">
              <w:rPr>
                <w:rFonts w:ascii="宋体" w:hAnsi="宋体" w:hint="eastAsia"/>
                <w:kern w:val="0"/>
                <w:szCs w:val="21"/>
              </w:rPr>
              <w:t>墅</w:t>
            </w:r>
            <w:proofErr w:type="gramEnd"/>
            <w:r w:rsidRPr="00D66420">
              <w:rPr>
                <w:rFonts w:ascii="宋体" w:hAnsi="宋体" w:hint="eastAsia"/>
                <w:kern w:val="0"/>
                <w:szCs w:val="21"/>
              </w:rPr>
              <w:t>区</w:t>
            </w:r>
          </w:p>
        </w:tc>
        <w:tc>
          <w:tcPr>
            <w:tcW w:w="1559" w:type="dxa"/>
          </w:tcPr>
          <w:p w:rsidR="00D66420" w:rsidRPr="004B6297" w:rsidRDefault="00D66420" w:rsidP="004B6297">
            <w:pPr>
              <w:widowControl/>
              <w:cnfStyle w:val="000000100000" w:firstRow="0" w:lastRow="0" w:firstColumn="0" w:lastColumn="0" w:oddVBand="0" w:evenVBand="0" w:oddHBand="1" w:evenHBand="0" w:firstRowFirstColumn="0" w:firstRowLastColumn="0" w:lastRowFirstColumn="0" w:lastRowLastColumn="0"/>
              <w:rPr>
                <w:rFonts w:ascii="宋体" w:hAnsi="宋体"/>
                <w:kern w:val="0"/>
                <w:szCs w:val="21"/>
              </w:rPr>
            </w:pPr>
            <w:r>
              <w:rPr>
                <w:rFonts w:ascii="宋体" w:hAnsi="宋体" w:hint="eastAsia"/>
                <w:kern w:val="0"/>
                <w:szCs w:val="21"/>
              </w:rPr>
              <w:t>100</w:t>
            </w:r>
          </w:p>
        </w:tc>
        <w:tc>
          <w:tcPr>
            <w:tcW w:w="1417" w:type="dxa"/>
          </w:tcPr>
          <w:p w:rsidR="00D66420" w:rsidRPr="004B6297" w:rsidRDefault="00D66420" w:rsidP="004B6297">
            <w:pPr>
              <w:widowControl/>
              <w:cnfStyle w:val="000000100000" w:firstRow="0" w:lastRow="0" w:firstColumn="0" w:lastColumn="0" w:oddVBand="0" w:evenVBand="0" w:oddHBand="1" w:evenHBand="0" w:firstRowFirstColumn="0" w:firstRowLastColumn="0" w:lastRowFirstColumn="0" w:lastRowLastColumn="0"/>
              <w:rPr>
                <w:rFonts w:ascii="宋体" w:hAnsi="宋体"/>
                <w:kern w:val="0"/>
                <w:szCs w:val="21"/>
              </w:rPr>
            </w:pPr>
            <w:r>
              <w:rPr>
                <w:rFonts w:ascii="宋体" w:hAnsi="宋体" w:hint="eastAsia"/>
                <w:kern w:val="0"/>
                <w:szCs w:val="21"/>
              </w:rPr>
              <w:t>95</w:t>
            </w:r>
          </w:p>
        </w:tc>
        <w:tc>
          <w:tcPr>
            <w:tcW w:w="1339" w:type="dxa"/>
          </w:tcPr>
          <w:p w:rsidR="00D66420" w:rsidRPr="004B6297" w:rsidRDefault="00D66420" w:rsidP="004B6297">
            <w:pPr>
              <w:widowControl/>
              <w:cnfStyle w:val="000000100000" w:firstRow="0" w:lastRow="0" w:firstColumn="0" w:lastColumn="0" w:oddVBand="0" w:evenVBand="0" w:oddHBand="1" w:evenHBand="0" w:firstRowFirstColumn="0" w:firstRowLastColumn="0" w:lastRowFirstColumn="0" w:lastRowLastColumn="0"/>
              <w:rPr>
                <w:rFonts w:ascii="宋体" w:hAnsi="宋体"/>
                <w:kern w:val="0"/>
                <w:szCs w:val="21"/>
              </w:rPr>
            </w:pPr>
            <w:r>
              <w:rPr>
                <w:rFonts w:ascii="宋体" w:hAnsi="宋体" w:hint="eastAsia"/>
                <w:kern w:val="0"/>
                <w:szCs w:val="21"/>
              </w:rPr>
              <w:t>93</w:t>
            </w:r>
          </w:p>
        </w:tc>
        <w:tc>
          <w:tcPr>
            <w:tcW w:w="1665" w:type="dxa"/>
          </w:tcPr>
          <w:p w:rsidR="00D66420" w:rsidRPr="004B6297" w:rsidRDefault="00D66420" w:rsidP="004B6297">
            <w:pPr>
              <w:widowControl/>
              <w:cnfStyle w:val="000000100000" w:firstRow="0" w:lastRow="0" w:firstColumn="0" w:lastColumn="0" w:oddVBand="0" w:evenVBand="0" w:oddHBand="1" w:evenHBand="0" w:firstRowFirstColumn="0" w:firstRowLastColumn="0" w:lastRowFirstColumn="0" w:lastRowLastColumn="0"/>
              <w:rPr>
                <w:rFonts w:ascii="宋体" w:hAnsi="宋体"/>
                <w:kern w:val="0"/>
                <w:szCs w:val="21"/>
              </w:rPr>
            </w:pPr>
            <w:r>
              <w:rPr>
                <w:rFonts w:ascii="宋体" w:hAnsi="宋体" w:hint="eastAsia"/>
                <w:kern w:val="0"/>
                <w:szCs w:val="21"/>
              </w:rPr>
              <w:t>97.89%</w:t>
            </w:r>
          </w:p>
        </w:tc>
      </w:tr>
      <w:tr w:rsidR="00D66420" w:rsidRPr="004B6297" w:rsidTr="00A33B90">
        <w:trPr>
          <w:cnfStyle w:val="000000010000" w:firstRow="0" w:lastRow="0" w:firstColumn="0" w:lastColumn="0" w:oddVBand="0" w:evenVBand="0" w:oddHBand="0" w:evenHBand="1" w:firstRowFirstColumn="0" w:firstRowLastColumn="0" w:lastRowFirstColumn="0" w:lastRowLastColumn="0"/>
          <w:trHeight w:val="391"/>
        </w:trPr>
        <w:tc>
          <w:tcPr>
            <w:cnfStyle w:val="001000000000" w:firstRow="0" w:lastRow="0" w:firstColumn="1" w:lastColumn="0" w:oddVBand="0" w:evenVBand="0" w:oddHBand="0" w:evenHBand="0" w:firstRowFirstColumn="0" w:firstRowLastColumn="0" w:lastRowFirstColumn="0" w:lastRowLastColumn="0"/>
            <w:tcW w:w="2235" w:type="dxa"/>
          </w:tcPr>
          <w:p w:rsidR="00D66420" w:rsidRPr="00D66420" w:rsidRDefault="00D66420" w:rsidP="004B6297">
            <w:pPr>
              <w:widowControl/>
              <w:rPr>
                <w:rFonts w:ascii="宋体" w:hAnsi="宋体"/>
                <w:kern w:val="0"/>
                <w:szCs w:val="21"/>
              </w:rPr>
            </w:pPr>
            <w:r>
              <w:rPr>
                <w:rFonts w:ascii="宋体" w:hAnsi="宋体" w:hint="eastAsia"/>
                <w:kern w:val="0"/>
                <w:szCs w:val="21"/>
              </w:rPr>
              <w:t>杭州市</w:t>
            </w:r>
            <w:r w:rsidRPr="00D66420">
              <w:rPr>
                <w:rFonts w:ascii="宋体" w:hAnsi="宋体" w:hint="eastAsia"/>
                <w:kern w:val="0"/>
                <w:szCs w:val="21"/>
              </w:rPr>
              <w:t>西湖</w:t>
            </w:r>
            <w:r>
              <w:rPr>
                <w:rFonts w:ascii="宋体" w:hAnsi="宋体" w:hint="eastAsia"/>
                <w:kern w:val="0"/>
                <w:szCs w:val="21"/>
              </w:rPr>
              <w:t>景</w:t>
            </w:r>
            <w:r w:rsidRPr="00D66420">
              <w:rPr>
                <w:rFonts w:ascii="宋体" w:hAnsi="宋体" w:hint="eastAsia"/>
                <w:kern w:val="0"/>
                <w:szCs w:val="21"/>
              </w:rPr>
              <w:t>区</w:t>
            </w:r>
          </w:p>
        </w:tc>
        <w:tc>
          <w:tcPr>
            <w:tcW w:w="1559" w:type="dxa"/>
          </w:tcPr>
          <w:p w:rsidR="00D66420" w:rsidRPr="004B6297" w:rsidRDefault="00D66420" w:rsidP="004B6297">
            <w:pPr>
              <w:widowControl/>
              <w:cnfStyle w:val="000000010000" w:firstRow="0" w:lastRow="0" w:firstColumn="0" w:lastColumn="0" w:oddVBand="0" w:evenVBand="0" w:oddHBand="0" w:evenHBand="1" w:firstRowFirstColumn="0" w:firstRowLastColumn="0" w:lastRowFirstColumn="0" w:lastRowLastColumn="0"/>
              <w:rPr>
                <w:rFonts w:ascii="宋体" w:hAnsi="宋体"/>
                <w:kern w:val="0"/>
                <w:szCs w:val="21"/>
              </w:rPr>
            </w:pPr>
            <w:r>
              <w:rPr>
                <w:rFonts w:ascii="宋体" w:hAnsi="宋体" w:hint="eastAsia"/>
                <w:kern w:val="0"/>
                <w:szCs w:val="21"/>
              </w:rPr>
              <w:t>100</w:t>
            </w:r>
          </w:p>
        </w:tc>
        <w:tc>
          <w:tcPr>
            <w:tcW w:w="1417" w:type="dxa"/>
          </w:tcPr>
          <w:p w:rsidR="00D66420" w:rsidRPr="004B6297" w:rsidRDefault="00D66420" w:rsidP="004B6297">
            <w:pPr>
              <w:widowControl/>
              <w:cnfStyle w:val="000000010000" w:firstRow="0" w:lastRow="0" w:firstColumn="0" w:lastColumn="0" w:oddVBand="0" w:evenVBand="0" w:oddHBand="0" w:evenHBand="1" w:firstRowFirstColumn="0" w:firstRowLastColumn="0" w:lastRowFirstColumn="0" w:lastRowLastColumn="0"/>
              <w:rPr>
                <w:rFonts w:ascii="宋体" w:hAnsi="宋体"/>
                <w:kern w:val="0"/>
                <w:szCs w:val="21"/>
              </w:rPr>
            </w:pPr>
            <w:r>
              <w:rPr>
                <w:rFonts w:ascii="宋体" w:hAnsi="宋体" w:hint="eastAsia"/>
                <w:kern w:val="0"/>
                <w:szCs w:val="21"/>
              </w:rPr>
              <w:t>95</w:t>
            </w:r>
          </w:p>
        </w:tc>
        <w:tc>
          <w:tcPr>
            <w:tcW w:w="1339" w:type="dxa"/>
          </w:tcPr>
          <w:p w:rsidR="00D66420" w:rsidRPr="004B6297" w:rsidRDefault="00D66420" w:rsidP="004B6297">
            <w:pPr>
              <w:widowControl/>
              <w:cnfStyle w:val="000000010000" w:firstRow="0" w:lastRow="0" w:firstColumn="0" w:lastColumn="0" w:oddVBand="0" w:evenVBand="0" w:oddHBand="0" w:evenHBand="1" w:firstRowFirstColumn="0" w:firstRowLastColumn="0" w:lastRowFirstColumn="0" w:lastRowLastColumn="0"/>
              <w:rPr>
                <w:rFonts w:ascii="宋体" w:hAnsi="宋体"/>
                <w:kern w:val="0"/>
                <w:szCs w:val="21"/>
              </w:rPr>
            </w:pPr>
            <w:r>
              <w:rPr>
                <w:rFonts w:ascii="宋体" w:hAnsi="宋体" w:hint="eastAsia"/>
                <w:kern w:val="0"/>
                <w:szCs w:val="21"/>
              </w:rPr>
              <w:t>89</w:t>
            </w:r>
          </w:p>
        </w:tc>
        <w:tc>
          <w:tcPr>
            <w:tcW w:w="1665" w:type="dxa"/>
          </w:tcPr>
          <w:p w:rsidR="00D66420" w:rsidRPr="004B6297" w:rsidRDefault="00D66420" w:rsidP="004B6297">
            <w:pPr>
              <w:widowControl/>
              <w:cnfStyle w:val="000000010000" w:firstRow="0" w:lastRow="0" w:firstColumn="0" w:lastColumn="0" w:oddVBand="0" w:evenVBand="0" w:oddHBand="0" w:evenHBand="1" w:firstRowFirstColumn="0" w:firstRowLastColumn="0" w:lastRowFirstColumn="0" w:lastRowLastColumn="0"/>
              <w:rPr>
                <w:rFonts w:ascii="宋体" w:hAnsi="宋体"/>
                <w:kern w:val="0"/>
                <w:szCs w:val="21"/>
              </w:rPr>
            </w:pPr>
            <w:r>
              <w:rPr>
                <w:rFonts w:ascii="宋体" w:hAnsi="宋体" w:hint="eastAsia"/>
                <w:kern w:val="0"/>
                <w:szCs w:val="21"/>
              </w:rPr>
              <w:t>93.68%</w:t>
            </w:r>
          </w:p>
        </w:tc>
      </w:tr>
      <w:tr w:rsidR="00D66420" w:rsidRPr="004B6297" w:rsidTr="00A33B90">
        <w:trPr>
          <w:cnfStyle w:val="000000100000" w:firstRow="0" w:lastRow="0" w:firstColumn="0" w:lastColumn="0" w:oddVBand="0" w:evenVBand="0" w:oddHBand="1" w:evenHBand="0" w:firstRowFirstColumn="0" w:firstRowLastColumn="0" w:lastRowFirstColumn="0" w:lastRowLastColumn="0"/>
          <w:trHeight w:val="391"/>
        </w:trPr>
        <w:tc>
          <w:tcPr>
            <w:cnfStyle w:val="001000000000" w:firstRow="0" w:lastRow="0" w:firstColumn="1" w:lastColumn="0" w:oddVBand="0" w:evenVBand="0" w:oddHBand="0" w:evenHBand="0" w:firstRowFirstColumn="0" w:firstRowLastColumn="0" w:lastRowFirstColumn="0" w:lastRowLastColumn="0"/>
            <w:tcW w:w="2235" w:type="dxa"/>
          </w:tcPr>
          <w:p w:rsidR="00D66420" w:rsidRPr="00D66420" w:rsidRDefault="00D66420" w:rsidP="004B6297">
            <w:pPr>
              <w:widowControl/>
              <w:rPr>
                <w:rFonts w:ascii="宋体" w:hAnsi="宋体"/>
                <w:kern w:val="0"/>
                <w:szCs w:val="21"/>
              </w:rPr>
            </w:pPr>
            <w:r>
              <w:rPr>
                <w:rFonts w:ascii="宋体" w:hAnsi="宋体" w:hint="eastAsia"/>
                <w:kern w:val="0"/>
                <w:szCs w:val="21"/>
              </w:rPr>
              <w:t>总计</w:t>
            </w:r>
          </w:p>
        </w:tc>
        <w:tc>
          <w:tcPr>
            <w:tcW w:w="1559" w:type="dxa"/>
          </w:tcPr>
          <w:p w:rsidR="00D66420" w:rsidRPr="004B6297" w:rsidRDefault="00D66420" w:rsidP="004B6297">
            <w:pPr>
              <w:widowControl/>
              <w:cnfStyle w:val="000000100000" w:firstRow="0" w:lastRow="0" w:firstColumn="0" w:lastColumn="0" w:oddVBand="0" w:evenVBand="0" w:oddHBand="1" w:evenHBand="0" w:firstRowFirstColumn="0" w:firstRowLastColumn="0" w:lastRowFirstColumn="0" w:lastRowLastColumn="0"/>
              <w:rPr>
                <w:rFonts w:ascii="宋体" w:hAnsi="宋体"/>
                <w:kern w:val="0"/>
                <w:szCs w:val="21"/>
              </w:rPr>
            </w:pPr>
            <w:r>
              <w:rPr>
                <w:rFonts w:ascii="宋体" w:hAnsi="宋体" w:hint="eastAsia"/>
                <w:kern w:val="0"/>
                <w:szCs w:val="21"/>
              </w:rPr>
              <w:t>400</w:t>
            </w:r>
          </w:p>
        </w:tc>
        <w:tc>
          <w:tcPr>
            <w:tcW w:w="1417" w:type="dxa"/>
          </w:tcPr>
          <w:p w:rsidR="00D66420" w:rsidRPr="004B6297" w:rsidRDefault="00D66420" w:rsidP="004B6297">
            <w:pPr>
              <w:widowControl/>
              <w:cnfStyle w:val="000000100000" w:firstRow="0" w:lastRow="0" w:firstColumn="0" w:lastColumn="0" w:oddVBand="0" w:evenVBand="0" w:oddHBand="1" w:evenHBand="0" w:firstRowFirstColumn="0" w:firstRowLastColumn="0" w:lastRowFirstColumn="0" w:lastRowLastColumn="0"/>
              <w:rPr>
                <w:rFonts w:ascii="宋体" w:hAnsi="宋体"/>
                <w:kern w:val="0"/>
                <w:szCs w:val="21"/>
              </w:rPr>
            </w:pPr>
            <w:r>
              <w:rPr>
                <w:rFonts w:ascii="宋体" w:hAnsi="宋体" w:hint="eastAsia"/>
                <w:kern w:val="0"/>
                <w:szCs w:val="21"/>
              </w:rPr>
              <w:t>377</w:t>
            </w:r>
          </w:p>
        </w:tc>
        <w:tc>
          <w:tcPr>
            <w:tcW w:w="1339" w:type="dxa"/>
          </w:tcPr>
          <w:p w:rsidR="00D66420" w:rsidRPr="004B6297" w:rsidRDefault="00D66420" w:rsidP="004B6297">
            <w:pPr>
              <w:widowControl/>
              <w:cnfStyle w:val="000000100000" w:firstRow="0" w:lastRow="0" w:firstColumn="0" w:lastColumn="0" w:oddVBand="0" w:evenVBand="0" w:oddHBand="1" w:evenHBand="0" w:firstRowFirstColumn="0" w:firstRowLastColumn="0" w:lastRowFirstColumn="0" w:lastRowLastColumn="0"/>
              <w:rPr>
                <w:rFonts w:ascii="宋体" w:hAnsi="宋体"/>
                <w:kern w:val="0"/>
                <w:szCs w:val="21"/>
              </w:rPr>
            </w:pPr>
            <w:r>
              <w:rPr>
                <w:rFonts w:ascii="宋体" w:hAnsi="宋体" w:hint="eastAsia"/>
                <w:kern w:val="0"/>
                <w:szCs w:val="21"/>
              </w:rPr>
              <w:t>363</w:t>
            </w:r>
          </w:p>
        </w:tc>
        <w:tc>
          <w:tcPr>
            <w:tcW w:w="1665" w:type="dxa"/>
          </w:tcPr>
          <w:p w:rsidR="00D66420" w:rsidRPr="004B6297" w:rsidRDefault="00D66420" w:rsidP="004B6297">
            <w:pPr>
              <w:widowControl/>
              <w:cnfStyle w:val="000000100000" w:firstRow="0" w:lastRow="0" w:firstColumn="0" w:lastColumn="0" w:oddVBand="0" w:evenVBand="0" w:oddHBand="1" w:evenHBand="0" w:firstRowFirstColumn="0" w:firstRowLastColumn="0" w:lastRowFirstColumn="0" w:lastRowLastColumn="0"/>
              <w:rPr>
                <w:rFonts w:ascii="宋体" w:hAnsi="宋体"/>
                <w:kern w:val="0"/>
                <w:szCs w:val="21"/>
              </w:rPr>
            </w:pPr>
            <w:r>
              <w:rPr>
                <w:rFonts w:ascii="宋体" w:hAnsi="宋体" w:hint="eastAsia"/>
                <w:kern w:val="0"/>
                <w:szCs w:val="21"/>
              </w:rPr>
              <w:t>96.29%</w:t>
            </w:r>
          </w:p>
        </w:tc>
      </w:tr>
    </w:tbl>
    <w:p w:rsidR="007A3226" w:rsidRPr="007A3226" w:rsidRDefault="007A3226" w:rsidP="00681A5A">
      <w:pPr>
        <w:widowControl/>
        <w:ind w:left="-2" w:firstLineChars="200" w:firstLine="422"/>
        <w:rPr>
          <w:rFonts w:ascii="宋体" w:hAnsi="宋体"/>
          <w:b/>
          <w:kern w:val="0"/>
          <w:szCs w:val="21"/>
        </w:rPr>
      </w:pPr>
      <w:r w:rsidRPr="007A3226">
        <w:rPr>
          <w:rFonts w:ascii="宋体" w:hAnsi="宋体" w:hint="eastAsia"/>
          <w:b/>
          <w:kern w:val="0"/>
          <w:szCs w:val="21"/>
        </w:rPr>
        <w:t xml:space="preserve">3.样本基本信息介绍                          </w:t>
      </w:r>
    </w:p>
    <w:p w:rsidR="007A3226" w:rsidRPr="00AC4361" w:rsidRDefault="007A3226" w:rsidP="007A3226">
      <w:pPr>
        <w:widowControl/>
        <w:ind w:firstLine="180"/>
        <w:rPr>
          <w:rFonts w:ascii="宋体" w:hAnsi="宋体"/>
          <w:b/>
          <w:kern w:val="0"/>
          <w:szCs w:val="21"/>
        </w:rPr>
      </w:pPr>
      <w:r w:rsidRPr="007A3226">
        <w:rPr>
          <w:rFonts w:ascii="宋体" w:hAnsi="宋体" w:hint="eastAsia"/>
          <w:kern w:val="0"/>
          <w:szCs w:val="21"/>
        </w:rPr>
        <w:t xml:space="preserve">                          </w:t>
      </w:r>
      <w:r w:rsidRPr="00AC4361">
        <w:rPr>
          <w:rFonts w:ascii="宋体" w:hAnsi="宋体" w:hint="eastAsia"/>
          <w:b/>
          <w:kern w:val="0"/>
          <w:szCs w:val="21"/>
        </w:rPr>
        <w:t>样本基本信息表</w:t>
      </w:r>
    </w:p>
    <w:tbl>
      <w:tblPr>
        <w:tblStyle w:val="-2"/>
        <w:tblW w:w="0" w:type="auto"/>
        <w:tblLayout w:type="fixed"/>
        <w:tblLook w:val="0000" w:firstRow="0" w:lastRow="0" w:firstColumn="0" w:lastColumn="0" w:noHBand="0" w:noVBand="0"/>
      </w:tblPr>
      <w:tblGrid>
        <w:gridCol w:w="2008"/>
        <w:gridCol w:w="2261"/>
        <w:gridCol w:w="2262"/>
        <w:gridCol w:w="1643"/>
      </w:tblGrid>
      <w:tr w:rsidR="007A3226" w:rsidRPr="007A3226" w:rsidTr="00A33B90">
        <w:trPr>
          <w:cnfStyle w:val="000000100000" w:firstRow="0" w:lastRow="0" w:firstColumn="0" w:lastColumn="0" w:oddVBand="0" w:evenVBand="0" w:oddHBand="1" w:evenHBand="0" w:firstRowFirstColumn="0" w:firstRowLastColumn="0" w:lastRowFirstColumn="0" w:lastRowLastColumn="0"/>
          <w:trHeight w:val="429"/>
        </w:trPr>
        <w:tc>
          <w:tcPr>
            <w:cnfStyle w:val="000010000000" w:firstRow="0" w:lastRow="0" w:firstColumn="0" w:lastColumn="0" w:oddVBand="1" w:evenVBand="0" w:oddHBand="0" w:evenHBand="0" w:firstRowFirstColumn="0" w:firstRowLastColumn="0" w:lastRowFirstColumn="0" w:lastRowLastColumn="0"/>
            <w:tcW w:w="2008" w:type="dxa"/>
          </w:tcPr>
          <w:p w:rsidR="007A3226" w:rsidRPr="007A3226" w:rsidRDefault="007A3226" w:rsidP="007A3226">
            <w:pPr>
              <w:widowControl/>
              <w:rPr>
                <w:rFonts w:ascii="宋体" w:hAnsi="宋体"/>
                <w:kern w:val="0"/>
                <w:szCs w:val="21"/>
              </w:rPr>
            </w:pPr>
            <w:r w:rsidRPr="007A3226">
              <w:rPr>
                <w:rFonts w:ascii="宋体" w:hAnsi="宋体" w:hint="eastAsia"/>
                <w:kern w:val="0"/>
                <w:szCs w:val="21"/>
              </w:rPr>
              <w:t>类别</w:t>
            </w:r>
          </w:p>
        </w:tc>
        <w:tc>
          <w:tcPr>
            <w:tcW w:w="2261" w:type="dxa"/>
          </w:tcPr>
          <w:p w:rsidR="007A3226" w:rsidRPr="007A3226" w:rsidRDefault="007A3226" w:rsidP="007A3226">
            <w:pPr>
              <w:widowControl/>
              <w:cnfStyle w:val="000000100000" w:firstRow="0" w:lastRow="0" w:firstColumn="0" w:lastColumn="0" w:oddVBand="0" w:evenVBand="0" w:oddHBand="1" w:evenHBand="0" w:firstRowFirstColumn="0" w:firstRowLastColumn="0" w:lastRowFirstColumn="0" w:lastRowLastColumn="0"/>
              <w:rPr>
                <w:rFonts w:ascii="宋体" w:hAnsi="宋体"/>
                <w:kern w:val="0"/>
                <w:szCs w:val="21"/>
              </w:rPr>
            </w:pPr>
            <w:r w:rsidRPr="007A3226">
              <w:rPr>
                <w:rFonts w:ascii="宋体" w:hAnsi="宋体" w:hint="eastAsia"/>
                <w:kern w:val="0"/>
                <w:szCs w:val="21"/>
              </w:rPr>
              <w:t>样本分类</w:t>
            </w:r>
          </w:p>
        </w:tc>
        <w:tc>
          <w:tcPr>
            <w:cnfStyle w:val="000010000000" w:firstRow="0" w:lastRow="0" w:firstColumn="0" w:lastColumn="0" w:oddVBand="1" w:evenVBand="0" w:oddHBand="0" w:evenHBand="0" w:firstRowFirstColumn="0" w:firstRowLastColumn="0" w:lastRowFirstColumn="0" w:lastRowLastColumn="0"/>
            <w:tcW w:w="2262" w:type="dxa"/>
          </w:tcPr>
          <w:p w:rsidR="007A3226" w:rsidRPr="007A3226" w:rsidRDefault="007A3226" w:rsidP="007A3226">
            <w:pPr>
              <w:widowControl/>
              <w:rPr>
                <w:rFonts w:ascii="宋体" w:hAnsi="宋体"/>
                <w:kern w:val="0"/>
                <w:szCs w:val="21"/>
              </w:rPr>
            </w:pPr>
            <w:r w:rsidRPr="007A3226">
              <w:rPr>
                <w:rFonts w:ascii="宋体" w:hAnsi="宋体" w:hint="eastAsia"/>
                <w:kern w:val="0"/>
                <w:szCs w:val="21"/>
              </w:rPr>
              <w:t>数量（</w:t>
            </w:r>
            <w:r w:rsidR="00AB311D">
              <w:rPr>
                <w:rFonts w:ascii="宋体" w:hAnsi="宋体" w:hint="eastAsia"/>
                <w:kern w:val="0"/>
                <w:szCs w:val="21"/>
              </w:rPr>
              <w:t>N=363</w:t>
            </w:r>
            <w:r w:rsidRPr="007A3226">
              <w:rPr>
                <w:rFonts w:ascii="宋体" w:hAnsi="宋体" w:hint="eastAsia"/>
                <w:kern w:val="0"/>
                <w:szCs w:val="21"/>
              </w:rPr>
              <w:t>）</w:t>
            </w:r>
          </w:p>
        </w:tc>
        <w:tc>
          <w:tcPr>
            <w:tcW w:w="1643" w:type="dxa"/>
          </w:tcPr>
          <w:p w:rsidR="007A3226" w:rsidRPr="007A3226" w:rsidRDefault="007A3226" w:rsidP="007A3226">
            <w:pPr>
              <w:widowControl/>
              <w:cnfStyle w:val="000000100000" w:firstRow="0" w:lastRow="0" w:firstColumn="0" w:lastColumn="0" w:oddVBand="0" w:evenVBand="0" w:oddHBand="1" w:evenHBand="0" w:firstRowFirstColumn="0" w:firstRowLastColumn="0" w:lastRowFirstColumn="0" w:lastRowLastColumn="0"/>
              <w:rPr>
                <w:rFonts w:ascii="宋体" w:hAnsi="宋体"/>
                <w:kern w:val="0"/>
                <w:szCs w:val="21"/>
              </w:rPr>
            </w:pPr>
            <w:r w:rsidRPr="007A3226">
              <w:rPr>
                <w:rFonts w:ascii="宋体" w:hAnsi="宋体" w:hint="eastAsia"/>
                <w:kern w:val="0"/>
                <w:szCs w:val="21"/>
              </w:rPr>
              <w:t>百分比（%）</w:t>
            </w:r>
          </w:p>
        </w:tc>
      </w:tr>
      <w:tr w:rsidR="007A3226" w:rsidRPr="007A3226" w:rsidTr="00A33B90">
        <w:trPr>
          <w:trHeight w:val="450"/>
        </w:trPr>
        <w:tc>
          <w:tcPr>
            <w:cnfStyle w:val="000010000000" w:firstRow="0" w:lastRow="0" w:firstColumn="0" w:lastColumn="0" w:oddVBand="1" w:evenVBand="0" w:oddHBand="0" w:evenHBand="0" w:firstRowFirstColumn="0" w:firstRowLastColumn="0" w:lastRowFirstColumn="0" w:lastRowLastColumn="0"/>
            <w:tcW w:w="2008" w:type="dxa"/>
            <w:vMerge w:val="restart"/>
          </w:tcPr>
          <w:p w:rsidR="007A3226" w:rsidRPr="007A3226" w:rsidRDefault="007A3226" w:rsidP="007A3226">
            <w:pPr>
              <w:widowControl/>
              <w:rPr>
                <w:rFonts w:ascii="宋体" w:hAnsi="宋体"/>
                <w:kern w:val="0"/>
                <w:szCs w:val="21"/>
              </w:rPr>
            </w:pPr>
            <w:r w:rsidRPr="007A3226">
              <w:rPr>
                <w:rFonts w:ascii="宋体" w:hAnsi="宋体" w:hint="eastAsia"/>
                <w:kern w:val="0"/>
                <w:szCs w:val="21"/>
              </w:rPr>
              <w:t>居民年龄段</w:t>
            </w:r>
          </w:p>
        </w:tc>
        <w:tc>
          <w:tcPr>
            <w:tcW w:w="2261" w:type="dxa"/>
          </w:tcPr>
          <w:p w:rsidR="007A3226" w:rsidRPr="007A3226" w:rsidRDefault="00AB311D" w:rsidP="007A3226">
            <w:pPr>
              <w:widowControl/>
              <w:cnfStyle w:val="000000000000" w:firstRow="0" w:lastRow="0" w:firstColumn="0" w:lastColumn="0" w:oddVBand="0" w:evenVBand="0" w:oddHBand="0" w:evenHBand="0" w:firstRowFirstColumn="0" w:firstRowLastColumn="0" w:lastRowFirstColumn="0" w:lastRowLastColumn="0"/>
              <w:rPr>
                <w:rFonts w:ascii="宋体" w:hAnsi="宋体"/>
                <w:kern w:val="0"/>
                <w:szCs w:val="21"/>
              </w:rPr>
            </w:pPr>
            <w:r>
              <w:rPr>
                <w:rFonts w:ascii="宋体" w:hAnsi="宋体" w:hint="eastAsia"/>
                <w:kern w:val="0"/>
                <w:szCs w:val="21"/>
              </w:rPr>
              <w:t>20</w:t>
            </w:r>
            <w:r w:rsidR="007A3226" w:rsidRPr="007A3226">
              <w:rPr>
                <w:rFonts w:ascii="宋体" w:hAnsi="宋体" w:hint="eastAsia"/>
                <w:kern w:val="0"/>
                <w:szCs w:val="21"/>
              </w:rPr>
              <w:t>岁以下</w:t>
            </w:r>
          </w:p>
        </w:tc>
        <w:tc>
          <w:tcPr>
            <w:cnfStyle w:val="000010000000" w:firstRow="0" w:lastRow="0" w:firstColumn="0" w:lastColumn="0" w:oddVBand="1" w:evenVBand="0" w:oddHBand="0" w:evenHBand="0" w:firstRowFirstColumn="0" w:firstRowLastColumn="0" w:lastRowFirstColumn="0" w:lastRowLastColumn="0"/>
            <w:tcW w:w="2262" w:type="dxa"/>
          </w:tcPr>
          <w:p w:rsidR="007A3226" w:rsidRPr="007A3226" w:rsidRDefault="00AB311D" w:rsidP="007A3226">
            <w:pPr>
              <w:widowControl/>
              <w:rPr>
                <w:rFonts w:ascii="宋体" w:hAnsi="宋体"/>
                <w:kern w:val="0"/>
                <w:szCs w:val="21"/>
              </w:rPr>
            </w:pPr>
            <w:r>
              <w:rPr>
                <w:rFonts w:ascii="宋体" w:hAnsi="宋体" w:hint="eastAsia"/>
                <w:kern w:val="0"/>
                <w:szCs w:val="21"/>
              </w:rPr>
              <w:t>115</w:t>
            </w:r>
          </w:p>
        </w:tc>
        <w:tc>
          <w:tcPr>
            <w:tcW w:w="1643" w:type="dxa"/>
          </w:tcPr>
          <w:p w:rsidR="007A3226" w:rsidRPr="007A3226" w:rsidRDefault="00AB311D" w:rsidP="007A3226">
            <w:pPr>
              <w:widowControl/>
              <w:cnfStyle w:val="000000000000" w:firstRow="0" w:lastRow="0" w:firstColumn="0" w:lastColumn="0" w:oddVBand="0" w:evenVBand="0" w:oddHBand="0" w:evenHBand="0" w:firstRowFirstColumn="0" w:firstRowLastColumn="0" w:lastRowFirstColumn="0" w:lastRowLastColumn="0"/>
              <w:rPr>
                <w:rFonts w:ascii="宋体" w:hAnsi="宋体"/>
                <w:kern w:val="0"/>
                <w:szCs w:val="21"/>
              </w:rPr>
            </w:pPr>
            <w:r>
              <w:rPr>
                <w:rFonts w:ascii="宋体" w:hAnsi="宋体" w:hint="eastAsia"/>
                <w:kern w:val="0"/>
                <w:szCs w:val="21"/>
              </w:rPr>
              <w:t>31.68</w:t>
            </w:r>
            <w:r w:rsidR="007A3226" w:rsidRPr="007A3226">
              <w:rPr>
                <w:rFonts w:ascii="宋体" w:hAnsi="宋体" w:hint="eastAsia"/>
                <w:kern w:val="0"/>
                <w:szCs w:val="21"/>
              </w:rPr>
              <w:t>%</w:t>
            </w:r>
          </w:p>
        </w:tc>
      </w:tr>
      <w:tr w:rsidR="007A3226" w:rsidRPr="007A3226" w:rsidTr="00A33B90">
        <w:trPr>
          <w:cnfStyle w:val="000000100000" w:firstRow="0" w:lastRow="0" w:firstColumn="0" w:lastColumn="0" w:oddVBand="0" w:evenVBand="0" w:oddHBand="1" w:evenHBand="0" w:firstRowFirstColumn="0" w:firstRowLastColumn="0" w:lastRowFirstColumn="0" w:lastRowLastColumn="0"/>
          <w:trHeight w:val="450"/>
        </w:trPr>
        <w:tc>
          <w:tcPr>
            <w:cnfStyle w:val="000010000000" w:firstRow="0" w:lastRow="0" w:firstColumn="0" w:lastColumn="0" w:oddVBand="1" w:evenVBand="0" w:oddHBand="0" w:evenHBand="0" w:firstRowFirstColumn="0" w:firstRowLastColumn="0" w:lastRowFirstColumn="0" w:lastRowLastColumn="0"/>
            <w:tcW w:w="2008" w:type="dxa"/>
            <w:vMerge/>
          </w:tcPr>
          <w:p w:rsidR="007A3226" w:rsidRPr="007A3226" w:rsidRDefault="007A3226" w:rsidP="007A3226">
            <w:pPr>
              <w:widowControl/>
              <w:jc w:val="left"/>
              <w:rPr>
                <w:rFonts w:ascii="宋体" w:hAnsi="宋体"/>
                <w:kern w:val="0"/>
                <w:szCs w:val="21"/>
              </w:rPr>
            </w:pPr>
          </w:p>
        </w:tc>
        <w:tc>
          <w:tcPr>
            <w:tcW w:w="2261" w:type="dxa"/>
          </w:tcPr>
          <w:p w:rsidR="007A3226" w:rsidRPr="007A3226" w:rsidRDefault="00AB311D" w:rsidP="007A3226">
            <w:pPr>
              <w:widowControl/>
              <w:cnfStyle w:val="000000100000" w:firstRow="0" w:lastRow="0" w:firstColumn="0" w:lastColumn="0" w:oddVBand="0" w:evenVBand="0" w:oddHBand="1" w:evenHBand="0" w:firstRowFirstColumn="0" w:firstRowLastColumn="0" w:lastRowFirstColumn="0" w:lastRowLastColumn="0"/>
              <w:rPr>
                <w:rFonts w:ascii="宋体" w:hAnsi="宋体"/>
                <w:kern w:val="0"/>
                <w:szCs w:val="21"/>
              </w:rPr>
            </w:pPr>
            <w:r>
              <w:rPr>
                <w:rFonts w:ascii="宋体" w:hAnsi="宋体" w:hint="eastAsia"/>
                <w:kern w:val="0"/>
                <w:szCs w:val="21"/>
              </w:rPr>
              <w:t>20-40</w:t>
            </w:r>
            <w:r w:rsidR="007A3226" w:rsidRPr="007A3226">
              <w:rPr>
                <w:rFonts w:ascii="宋体" w:hAnsi="宋体" w:hint="eastAsia"/>
                <w:kern w:val="0"/>
                <w:szCs w:val="21"/>
              </w:rPr>
              <w:t>岁</w:t>
            </w:r>
          </w:p>
        </w:tc>
        <w:tc>
          <w:tcPr>
            <w:cnfStyle w:val="000010000000" w:firstRow="0" w:lastRow="0" w:firstColumn="0" w:lastColumn="0" w:oddVBand="1" w:evenVBand="0" w:oddHBand="0" w:evenHBand="0" w:firstRowFirstColumn="0" w:firstRowLastColumn="0" w:lastRowFirstColumn="0" w:lastRowLastColumn="0"/>
            <w:tcW w:w="2262" w:type="dxa"/>
          </w:tcPr>
          <w:p w:rsidR="007A3226" w:rsidRPr="007A3226" w:rsidRDefault="00AB311D" w:rsidP="007A3226">
            <w:pPr>
              <w:widowControl/>
              <w:rPr>
                <w:rFonts w:ascii="宋体" w:hAnsi="宋体"/>
                <w:kern w:val="0"/>
                <w:szCs w:val="21"/>
              </w:rPr>
            </w:pPr>
            <w:r>
              <w:rPr>
                <w:rFonts w:ascii="宋体" w:hAnsi="宋体" w:hint="eastAsia"/>
                <w:kern w:val="0"/>
                <w:szCs w:val="21"/>
              </w:rPr>
              <w:t>127</w:t>
            </w:r>
          </w:p>
        </w:tc>
        <w:tc>
          <w:tcPr>
            <w:tcW w:w="1643" w:type="dxa"/>
          </w:tcPr>
          <w:p w:rsidR="007A3226" w:rsidRPr="007A3226" w:rsidRDefault="00AB311D" w:rsidP="007A3226">
            <w:pPr>
              <w:widowControl/>
              <w:cnfStyle w:val="000000100000" w:firstRow="0" w:lastRow="0" w:firstColumn="0" w:lastColumn="0" w:oddVBand="0" w:evenVBand="0" w:oddHBand="1" w:evenHBand="0" w:firstRowFirstColumn="0" w:firstRowLastColumn="0" w:lastRowFirstColumn="0" w:lastRowLastColumn="0"/>
              <w:rPr>
                <w:rFonts w:ascii="宋体" w:hAnsi="宋体"/>
                <w:kern w:val="0"/>
                <w:szCs w:val="21"/>
              </w:rPr>
            </w:pPr>
            <w:r>
              <w:rPr>
                <w:rFonts w:ascii="宋体" w:hAnsi="宋体" w:hint="eastAsia"/>
                <w:kern w:val="0"/>
                <w:szCs w:val="21"/>
              </w:rPr>
              <w:t>34.99</w:t>
            </w:r>
            <w:r w:rsidR="007A3226" w:rsidRPr="007A3226">
              <w:rPr>
                <w:rFonts w:ascii="宋体" w:hAnsi="宋体" w:hint="eastAsia"/>
                <w:kern w:val="0"/>
                <w:szCs w:val="21"/>
              </w:rPr>
              <w:t>%</w:t>
            </w:r>
          </w:p>
        </w:tc>
      </w:tr>
      <w:tr w:rsidR="007A3226" w:rsidRPr="007A3226" w:rsidTr="00A33B90">
        <w:trPr>
          <w:trHeight w:val="429"/>
        </w:trPr>
        <w:tc>
          <w:tcPr>
            <w:cnfStyle w:val="000010000000" w:firstRow="0" w:lastRow="0" w:firstColumn="0" w:lastColumn="0" w:oddVBand="1" w:evenVBand="0" w:oddHBand="0" w:evenHBand="0" w:firstRowFirstColumn="0" w:firstRowLastColumn="0" w:lastRowFirstColumn="0" w:lastRowLastColumn="0"/>
            <w:tcW w:w="2008" w:type="dxa"/>
            <w:vMerge/>
          </w:tcPr>
          <w:p w:rsidR="007A3226" w:rsidRPr="007A3226" w:rsidRDefault="007A3226" w:rsidP="007A3226">
            <w:pPr>
              <w:widowControl/>
              <w:jc w:val="left"/>
              <w:rPr>
                <w:rFonts w:ascii="宋体" w:hAnsi="宋体"/>
                <w:kern w:val="0"/>
                <w:szCs w:val="21"/>
              </w:rPr>
            </w:pPr>
          </w:p>
        </w:tc>
        <w:tc>
          <w:tcPr>
            <w:tcW w:w="2261" w:type="dxa"/>
          </w:tcPr>
          <w:p w:rsidR="007A3226" w:rsidRPr="007A3226" w:rsidRDefault="007A3226" w:rsidP="007A3226">
            <w:pPr>
              <w:widowControl/>
              <w:cnfStyle w:val="000000000000" w:firstRow="0" w:lastRow="0" w:firstColumn="0" w:lastColumn="0" w:oddVBand="0" w:evenVBand="0" w:oddHBand="0" w:evenHBand="0" w:firstRowFirstColumn="0" w:firstRowLastColumn="0" w:lastRowFirstColumn="0" w:lastRowLastColumn="0"/>
              <w:rPr>
                <w:rFonts w:ascii="宋体" w:hAnsi="宋体"/>
                <w:kern w:val="0"/>
                <w:szCs w:val="21"/>
              </w:rPr>
            </w:pPr>
            <w:r w:rsidRPr="007A3226">
              <w:rPr>
                <w:rFonts w:ascii="宋体" w:hAnsi="宋体" w:hint="eastAsia"/>
                <w:kern w:val="0"/>
                <w:szCs w:val="21"/>
              </w:rPr>
              <w:t>40-49岁</w:t>
            </w:r>
          </w:p>
        </w:tc>
        <w:tc>
          <w:tcPr>
            <w:cnfStyle w:val="000010000000" w:firstRow="0" w:lastRow="0" w:firstColumn="0" w:lastColumn="0" w:oddVBand="1" w:evenVBand="0" w:oddHBand="0" w:evenHBand="0" w:firstRowFirstColumn="0" w:firstRowLastColumn="0" w:lastRowFirstColumn="0" w:lastRowLastColumn="0"/>
            <w:tcW w:w="2262" w:type="dxa"/>
          </w:tcPr>
          <w:p w:rsidR="007A3226" w:rsidRPr="007A3226" w:rsidRDefault="00AB311D" w:rsidP="007A3226">
            <w:pPr>
              <w:widowControl/>
              <w:rPr>
                <w:rFonts w:ascii="宋体" w:hAnsi="宋体"/>
                <w:kern w:val="0"/>
                <w:szCs w:val="21"/>
              </w:rPr>
            </w:pPr>
            <w:r>
              <w:rPr>
                <w:rFonts w:ascii="宋体" w:hAnsi="宋体" w:hint="eastAsia"/>
                <w:kern w:val="0"/>
                <w:szCs w:val="21"/>
              </w:rPr>
              <w:t>85</w:t>
            </w:r>
          </w:p>
        </w:tc>
        <w:tc>
          <w:tcPr>
            <w:tcW w:w="1643" w:type="dxa"/>
          </w:tcPr>
          <w:p w:rsidR="007A3226" w:rsidRPr="007A3226" w:rsidRDefault="00AB311D" w:rsidP="007A3226">
            <w:pPr>
              <w:widowControl/>
              <w:cnfStyle w:val="000000000000" w:firstRow="0" w:lastRow="0" w:firstColumn="0" w:lastColumn="0" w:oddVBand="0" w:evenVBand="0" w:oddHBand="0" w:evenHBand="0" w:firstRowFirstColumn="0" w:firstRowLastColumn="0" w:lastRowFirstColumn="0" w:lastRowLastColumn="0"/>
              <w:rPr>
                <w:rFonts w:ascii="宋体" w:hAnsi="宋体"/>
                <w:kern w:val="0"/>
                <w:szCs w:val="21"/>
              </w:rPr>
            </w:pPr>
            <w:r>
              <w:rPr>
                <w:rFonts w:ascii="宋体" w:hAnsi="宋体" w:hint="eastAsia"/>
                <w:kern w:val="0"/>
                <w:szCs w:val="21"/>
              </w:rPr>
              <w:t>23.42</w:t>
            </w:r>
            <w:r w:rsidR="007A3226" w:rsidRPr="007A3226">
              <w:rPr>
                <w:rFonts w:ascii="宋体" w:hAnsi="宋体" w:hint="eastAsia"/>
                <w:kern w:val="0"/>
                <w:szCs w:val="21"/>
              </w:rPr>
              <w:t>%</w:t>
            </w:r>
          </w:p>
        </w:tc>
      </w:tr>
      <w:tr w:rsidR="007A3226" w:rsidRPr="007A3226" w:rsidTr="00A33B90">
        <w:trPr>
          <w:cnfStyle w:val="000000100000" w:firstRow="0" w:lastRow="0" w:firstColumn="0" w:lastColumn="0" w:oddVBand="0" w:evenVBand="0" w:oddHBand="1" w:evenHBand="0" w:firstRowFirstColumn="0" w:firstRowLastColumn="0" w:lastRowFirstColumn="0" w:lastRowLastColumn="0"/>
          <w:trHeight w:val="450"/>
        </w:trPr>
        <w:tc>
          <w:tcPr>
            <w:cnfStyle w:val="000010000000" w:firstRow="0" w:lastRow="0" w:firstColumn="0" w:lastColumn="0" w:oddVBand="1" w:evenVBand="0" w:oddHBand="0" w:evenHBand="0" w:firstRowFirstColumn="0" w:firstRowLastColumn="0" w:lastRowFirstColumn="0" w:lastRowLastColumn="0"/>
            <w:tcW w:w="2008" w:type="dxa"/>
            <w:vMerge/>
          </w:tcPr>
          <w:p w:rsidR="007A3226" w:rsidRPr="007A3226" w:rsidRDefault="007A3226" w:rsidP="007A3226">
            <w:pPr>
              <w:widowControl/>
              <w:jc w:val="left"/>
              <w:rPr>
                <w:rFonts w:ascii="宋体" w:hAnsi="宋体"/>
                <w:kern w:val="0"/>
                <w:szCs w:val="21"/>
              </w:rPr>
            </w:pPr>
          </w:p>
        </w:tc>
        <w:tc>
          <w:tcPr>
            <w:tcW w:w="2261" w:type="dxa"/>
          </w:tcPr>
          <w:p w:rsidR="007A3226" w:rsidRPr="007A3226" w:rsidRDefault="007A3226" w:rsidP="007A3226">
            <w:pPr>
              <w:widowControl/>
              <w:cnfStyle w:val="000000100000" w:firstRow="0" w:lastRow="0" w:firstColumn="0" w:lastColumn="0" w:oddVBand="0" w:evenVBand="0" w:oddHBand="1" w:evenHBand="0" w:firstRowFirstColumn="0" w:firstRowLastColumn="0" w:lastRowFirstColumn="0" w:lastRowLastColumn="0"/>
              <w:rPr>
                <w:rFonts w:ascii="宋体" w:hAnsi="宋体"/>
                <w:kern w:val="0"/>
                <w:szCs w:val="21"/>
              </w:rPr>
            </w:pPr>
            <w:r w:rsidRPr="007A3226">
              <w:rPr>
                <w:rFonts w:ascii="宋体" w:hAnsi="宋体" w:hint="eastAsia"/>
                <w:kern w:val="0"/>
                <w:szCs w:val="21"/>
              </w:rPr>
              <w:t>50岁及以上</w:t>
            </w:r>
          </w:p>
        </w:tc>
        <w:tc>
          <w:tcPr>
            <w:cnfStyle w:val="000010000000" w:firstRow="0" w:lastRow="0" w:firstColumn="0" w:lastColumn="0" w:oddVBand="1" w:evenVBand="0" w:oddHBand="0" w:evenHBand="0" w:firstRowFirstColumn="0" w:firstRowLastColumn="0" w:lastRowFirstColumn="0" w:lastRowLastColumn="0"/>
            <w:tcW w:w="2262" w:type="dxa"/>
          </w:tcPr>
          <w:p w:rsidR="007A3226" w:rsidRPr="007A3226" w:rsidRDefault="00AB311D" w:rsidP="007A3226">
            <w:pPr>
              <w:widowControl/>
              <w:rPr>
                <w:rFonts w:ascii="宋体" w:hAnsi="宋体"/>
                <w:kern w:val="0"/>
                <w:szCs w:val="21"/>
              </w:rPr>
            </w:pPr>
            <w:r>
              <w:rPr>
                <w:rFonts w:ascii="宋体" w:hAnsi="宋体" w:hint="eastAsia"/>
                <w:kern w:val="0"/>
                <w:szCs w:val="21"/>
              </w:rPr>
              <w:t>36</w:t>
            </w:r>
          </w:p>
        </w:tc>
        <w:tc>
          <w:tcPr>
            <w:tcW w:w="1643" w:type="dxa"/>
          </w:tcPr>
          <w:p w:rsidR="007A3226" w:rsidRPr="007A3226" w:rsidRDefault="00AB311D" w:rsidP="007A3226">
            <w:pPr>
              <w:widowControl/>
              <w:cnfStyle w:val="000000100000" w:firstRow="0" w:lastRow="0" w:firstColumn="0" w:lastColumn="0" w:oddVBand="0" w:evenVBand="0" w:oddHBand="1" w:evenHBand="0" w:firstRowFirstColumn="0" w:firstRowLastColumn="0" w:lastRowFirstColumn="0" w:lastRowLastColumn="0"/>
              <w:rPr>
                <w:rFonts w:ascii="宋体" w:hAnsi="宋体"/>
                <w:kern w:val="0"/>
                <w:szCs w:val="21"/>
              </w:rPr>
            </w:pPr>
            <w:r>
              <w:rPr>
                <w:rFonts w:ascii="宋体" w:hAnsi="宋体" w:hint="eastAsia"/>
                <w:kern w:val="0"/>
                <w:szCs w:val="21"/>
              </w:rPr>
              <w:t>9.91</w:t>
            </w:r>
            <w:r w:rsidR="007A3226" w:rsidRPr="007A3226">
              <w:rPr>
                <w:rFonts w:ascii="宋体" w:hAnsi="宋体" w:hint="eastAsia"/>
                <w:kern w:val="0"/>
                <w:szCs w:val="21"/>
              </w:rPr>
              <w:t>%</w:t>
            </w:r>
          </w:p>
        </w:tc>
      </w:tr>
      <w:tr w:rsidR="007A3226" w:rsidRPr="007A3226" w:rsidTr="00A33B90">
        <w:trPr>
          <w:trHeight w:val="429"/>
        </w:trPr>
        <w:tc>
          <w:tcPr>
            <w:cnfStyle w:val="000010000000" w:firstRow="0" w:lastRow="0" w:firstColumn="0" w:lastColumn="0" w:oddVBand="1" w:evenVBand="0" w:oddHBand="0" w:evenHBand="0" w:firstRowFirstColumn="0" w:firstRowLastColumn="0" w:lastRowFirstColumn="0" w:lastRowLastColumn="0"/>
            <w:tcW w:w="2008" w:type="dxa"/>
            <w:vMerge w:val="restart"/>
          </w:tcPr>
          <w:p w:rsidR="007A3226" w:rsidRPr="007A3226" w:rsidRDefault="007A3226" w:rsidP="007A3226">
            <w:pPr>
              <w:widowControl/>
              <w:rPr>
                <w:rFonts w:ascii="宋体" w:hAnsi="宋体"/>
                <w:kern w:val="0"/>
                <w:szCs w:val="21"/>
              </w:rPr>
            </w:pPr>
            <w:r w:rsidRPr="007A3226">
              <w:rPr>
                <w:rFonts w:ascii="宋体" w:hAnsi="宋体" w:hint="eastAsia"/>
                <w:kern w:val="0"/>
                <w:szCs w:val="21"/>
              </w:rPr>
              <w:t>平均收入</w:t>
            </w:r>
          </w:p>
        </w:tc>
        <w:tc>
          <w:tcPr>
            <w:tcW w:w="2261" w:type="dxa"/>
          </w:tcPr>
          <w:p w:rsidR="007A3226" w:rsidRPr="007A3226" w:rsidRDefault="007A3226" w:rsidP="007A3226">
            <w:pPr>
              <w:widowControl/>
              <w:cnfStyle w:val="000000000000" w:firstRow="0" w:lastRow="0" w:firstColumn="0" w:lastColumn="0" w:oddVBand="0" w:evenVBand="0" w:oddHBand="0" w:evenHBand="0" w:firstRowFirstColumn="0" w:firstRowLastColumn="0" w:lastRowFirstColumn="0" w:lastRowLastColumn="0"/>
              <w:rPr>
                <w:rFonts w:ascii="宋体" w:hAnsi="宋体"/>
                <w:kern w:val="0"/>
                <w:szCs w:val="21"/>
              </w:rPr>
            </w:pPr>
            <w:r w:rsidRPr="007A3226">
              <w:rPr>
                <w:rFonts w:ascii="宋体" w:hAnsi="宋体" w:hint="eastAsia"/>
                <w:kern w:val="0"/>
                <w:szCs w:val="21"/>
              </w:rPr>
              <w:t>1000元以下</w:t>
            </w:r>
          </w:p>
        </w:tc>
        <w:tc>
          <w:tcPr>
            <w:cnfStyle w:val="000010000000" w:firstRow="0" w:lastRow="0" w:firstColumn="0" w:lastColumn="0" w:oddVBand="1" w:evenVBand="0" w:oddHBand="0" w:evenHBand="0" w:firstRowFirstColumn="0" w:firstRowLastColumn="0" w:lastRowFirstColumn="0" w:lastRowLastColumn="0"/>
            <w:tcW w:w="2262" w:type="dxa"/>
          </w:tcPr>
          <w:p w:rsidR="007A3226" w:rsidRPr="007A3226" w:rsidRDefault="00AB311D" w:rsidP="007A3226">
            <w:pPr>
              <w:widowControl/>
              <w:rPr>
                <w:rFonts w:ascii="宋体" w:hAnsi="宋体"/>
                <w:kern w:val="0"/>
                <w:szCs w:val="21"/>
              </w:rPr>
            </w:pPr>
            <w:r>
              <w:rPr>
                <w:rFonts w:ascii="宋体" w:hAnsi="宋体" w:hint="eastAsia"/>
                <w:kern w:val="0"/>
                <w:szCs w:val="21"/>
              </w:rPr>
              <w:t>45</w:t>
            </w:r>
          </w:p>
        </w:tc>
        <w:tc>
          <w:tcPr>
            <w:tcW w:w="1643" w:type="dxa"/>
          </w:tcPr>
          <w:p w:rsidR="007A3226" w:rsidRPr="007A3226" w:rsidRDefault="00AB311D" w:rsidP="007A3226">
            <w:pPr>
              <w:widowControl/>
              <w:cnfStyle w:val="000000000000" w:firstRow="0" w:lastRow="0" w:firstColumn="0" w:lastColumn="0" w:oddVBand="0" w:evenVBand="0" w:oddHBand="0" w:evenHBand="0" w:firstRowFirstColumn="0" w:firstRowLastColumn="0" w:lastRowFirstColumn="0" w:lastRowLastColumn="0"/>
              <w:rPr>
                <w:rFonts w:ascii="宋体" w:hAnsi="宋体"/>
                <w:kern w:val="0"/>
                <w:szCs w:val="21"/>
              </w:rPr>
            </w:pPr>
            <w:r>
              <w:rPr>
                <w:rFonts w:ascii="宋体" w:hAnsi="宋体" w:hint="eastAsia"/>
                <w:kern w:val="0"/>
                <w:szCs w:val="21"/>
              </w:rPr>
              <w:t>12.40</w:t>
            </w:r>
            <w:r w:rsidR="007A3226" w:rsidRPr="007A3226">
              <w:rPr>
                <w:rFonts w:ascii="宋体" w:hAnsi="宋体" w:hint="eastAsia"/>
                <w:kern w:val="0"/>
                <w:szCs w:val="21"/>
              </w:rPr>
              <w:t>%</w:t>
            </w:r>
          </w:p>
        </w:tc>
      </w:tr>
      <w:tr w:rsidR="007A3226" w:rsidRPr="007A3226" w:rsidTr="00A33B90">
        <w:trPr>
          <w:cnfStyle w:val="000000100000" w:firstRow="0" w:lastRow="0" w:firstColumn="0" w:lastColumn="0" w:oddVBand="0" w:evenVBand="0" w:oddHBand="1" w:evenHBand="0" w:firstRowFirstColumn="0" w:firstRowLastColumn="0" w:lastRowFirstColumn="0" w:lastRowLastColumn="0"/>
          <w:trHeight w:val="450"/>
        </w:trPr>
        <w:tc>
          <w:tcPr>
            <w:cnfStyle w:val="000010000000" w:firstRow="0" w:lastRow="0" w:firstColumn="0" w:lastColumn="0" w:oddVBand="1" w:evenVBand="0" w:oddHBand="0" w:evenHBand="0" w:firstRowFirstColumn="0" w:firstRowLastColumn="0" w:lastRowFirstColumn="0" w:lastRowLastColumn="0"/>
            <w:tcW w:w="2008" w:type="dxa"/>
            <w:vMerge/>
          </w:tcPr>
          <w:p w:rsidR="007A3226" w:rsidRPr="007A3226" w:rsidRDefault="007A3226" w:rsidP="007A3226">
            <w:pPr>
              <w:widowControl/>
              <w:jc w:val="left"/>
              <w:rPr>
                <w:rFonts w:ascii="宋体" w:hAnsi="宋体"/>
                <w:kern w:val="0"/>
                <w:szCs w:val="21"/>
              </w:rPr>
            </w:pPr>
          </w:p>
        </w:tc>
        <w:tc>
          <w:tcPr>
            <w:tcW w:w="2261" w:type="dxa"/>
          </w:tcPr>
          <w:p w:rsidR="007A3226" w:rsidRPr="007A3226" w:rsidRDefault="007A3226" w:rsidP="007A3226">
            <w:pPr>
              <w:widowControl/>
              <w:cnfStyle w:val="000000100000" w:firstRow="0" w:lastRow="0" w:firstColumn="0" w:lastColumn="0" w:oddVBand="0" w:evenVBand="0" w:oddHBand="1" w:evenHBand="0" w:firstRowFirstColumn="0" w:firstRowLastColumn="0" w:lastRowFirstColumn="0" w:lastRowLastColumn="0"/>
              <w:rPr>
                <w:rFonts w:ascii="宋体" w:hAnsi="宋体"/>
                <w:kern w:val="0"/>
                <w:szCs w:val="21"/>
              </w:rPr>
            </w:pPr>
            <w:r w:rsidRPr="007A3226">
              <w:rPr>
                <w:rFonts w:ascii="宋体" w:hAnsi="宋体" w:hint="eastAsia"/>
                <w:kern w:val="0"/>
                <w:szCs w:val="21"/>
              </w:rPr>
              <w:t>1000-3000元</w:t>
            </w:r>
          </w:p>
        </w:tc>
        <w:tc>
          <w:tcPr>
            <w:cnfStyle w:val="000010000000" w:firstRow="0" w:lastRow="0" w:firstColumn="0" w:lastColumn="0" w:oddVBand="1" w:evenVBand="0" w:oddHBand="0" w:evenHBand="0" w:firstRowFirstColumn="0" w:firstRowLastColumn="0" w:lastRowFirstColumn="0" w:lastRowLastColumn="0"/>
            <w:tcW w:w="2262" w:type="dxa"/>
          </w:tcPr>
          <w:p w:rsidR="007A3226" w:rsidRPr="007A3226" w:rsidRDefault="00AB311D" w:rsidP="007A3226">
            <w:pPr>
              <w:widowControl/>
              <w:rPr>
                <w:rFonts w:ascii="宋体" w:hAnsi="宋体"/>
                <w:kern w:val="0"/>
                <w:szCs w:val="21"/>
              </w:rPr>
            </w:pPr>
            <w:r>
              <w:rPr>
                <w:rFonts w:ascii="宋体" w:hAnsi="宋体" w:hint="eastAsia"/>
                <w:kern w:val="0"/>
                <w:szCs w:val="21"/>
              </w:rPr>
              <w:t>143</w:t>
            </w:r>
          </w:p>
        </w:tc>
        <w:tc>
          <w:tcPr>
            <w:tcW w:w="1643" w:type="dxa"/>
          </w:tcPr>
          <w:p w:rsidR="007A3226" w:rsidRPr="007A3226" w:rsidRDefault="00AB311D" w:rsidP="007A3226">
            <w:pPr>
              <w:widowControl/>
              <w:cnfStyle w:val="000000100000" w:firstRow="0" w:lastRow="0" w:firstColumn="0" w:lastColumn="0" w:oddVBand="0" w:evenVBand="0" w:oddHBand="1" w:evenHBand="0" w:firstRowFirstColumn="0" w:firstRowLastColumn="0" w:lastRowFirstColumn="0" w:lastRowLastColumn="0"/>
              <w:rPr>
                <w:rFonts w:ascii="宋体" w:hAnsi="宋体"/>
                <w:kern w:val="0"/>
                <w:szCs w:val="21"/>
              </w:rPr>
            </w:pPr>
            <w:r>
              <w:rPr>
                <w:rFonts w:ascii="宋体" w:hAnsi="宋体" w:hint="eastAsia"/>
                <w:kern w:val="0"/>
                <w:szCs w:val="21"/>
              </w:rPr>
              <w:t>39.39</w:t>
            </w:r>
            <w:r w:rsidR="007A3226" w:rsidRPr="007A3226">
              <w:rPr>
                <w:rFonts w:ascii="宋体" w:hAnsi="宋体" w:hint="eastAsia"/>
                <w:kern w:val="0"/>
                <w:szCs w:val="21"/>
              </w:rPr>
              <w:t>%</w:t>
            </w:r>
          </w:p>
        </w:tc>
      </w:tr>
      <w:tr w:rsidR="007A3226" w:rsidRPr="007A3226" w:rsidTr="00A33B90">
        <w:trPr>
          <w:trHeight w:val="471"/>
        </w:trPr>
        <w:tc>
          <w:tcPr>
            <w:cnfStyle w:val="000010000000" w:firstRow="0" w:lastRow="0" w:firstColumn="0" w:lastColumn="0" w:oddVBand="1" w:evenVBand="0" w:oddHBand="0" w:evenHBand="0" w:firstRowFirstColumn="0" w:firstRowLastColumn="0" w:lastRowFirstColumn="0" w:lastRowLastColumn="0"/>
            <w:tcW w:w="2008" w:type="dxa"/>
            <w:vMerge/>
          </w:tcPr>
          <w:p w:rsidR="007A3226" w:rsidRPr="007A3226" w:rsidRDefault="007A3226" w:rsidP="007A3226">
            <w:pPr>
              <w:widowControl/>
              <w:jc w:val="left"/>
              <w:rPr>
                <w:rFonts w:ascii="宋体" w:hAnsi="宋体"/>
                <w:kern w:val="0"/>
                <w:szCs w:val="21"/>
              </w:rPr>
            </w:pPr>
          </w:p>
        </w:tc>
        <w:tc>
          <w:tcPr>
            <w:tcW w:w="2261" w:type="dxa"/>
          </w:tcPr>
          <w:p w:rsidR="007A3226" w:rsidRPr="007A3226" w:rsidRDefault="007A3226" w:rsidP="007A3226">
            <w:pPr>
              <w:widowControl/>
              <w:cnfStyle w:val="000000000000" w:firstRow="0" w:lastRow="0" w:firstColumn="0" w:lastColumn="0" w:oddVBand="0" w:evenVBand="0" w:oddHBand="0" w:evenHBand="0" w:firstRowFirstColumn="0" w:firstRowLastColumn="0" w:lastRowFirstColumn="0" w:lastRowLastColumn="0"/>
              <w:rPr>
                <w:rFonts w:ascii="宋体" w:hAnsi="宋体"/>
                <w:kern w:val="0"/>
                <w:szCs w:val="21"/>
              </w:rPr>
            </w:pPr>
            <w:r w:rsidRPr="007A3226">
              <w:rPr>
                <w:rFonts w:ascii="宋体" w:hAnsi="宋体" w:hint="eastAsia"/>
                <w:kern w:val="0"/>
                <w:szCs w:val="21"/>
              </w:rPr>
              <w:t>3000-5000元</w:t>
            </w:r>
          </w:p>
        </w:tc>
        <w:tc>
          <w:tcPr>
            <w:cnfStyle w:val="000010000000" w:firstRow="0" w:lastRow="0" w:firstColumn="0" w:lastColumn="0" w:oddVBand="1" w:evenVBand="0" w:oddHBand="0" w:evenHBand="0" w:firstRowFirstColumn="0" w:firstRowLastColumn="0" w:lastRowFirstColumn="0" w:lastRowLastColumn="0"/>
            <w:tcW w:w="2262" w:type="dxa"/>
          </w:tcPr>
          <w:p w:rsidR="007A3226" w:rsidRPr="007A3226" w:rsidRDefault="00AB311D" w:rsidP="007A3226">
            <w:pPr>
              <w:widowControl/>
              <w:rPr>
                <w:rFonts w:ascii="宋体" w:hAnsi="宋体"/>
                <w:kern w:val="0"/>
                <w:szCs w:val="21"/>
              </w:rPr>
            </w:pPr>
            <w:r>
              <w:rPr>
                <w:rFonts w:ascii="宋体" w:hAnsi="宋体" w:hint="eastAsia"/>
                <w:kern w:val="0"/>
                <w:szCs w:val="21"/>
              </w:rPr>
              <w:t>135</w:t>
            </w:r>
          </w:p>
        </w:tc>
        <w:tc>
          <w:tcPr>
            <w:tcW w:w="1643" w:type="dxa"/>
          </w:tcPr>
          <w:p w:rsidR="007A3226" w:rsidRPr="007A3226" w:rsidRDefault="00AB311D" w:rsidP="007A3226">
            <w:pPr>
              <w:widowControl/>
              <w:cnfStyle w:val="000000000000" w:firstRow="0" w:lastRow="0" w:firstColumn="0" w:lastColumn="0" w:oddVBand="0" w:evenVBand="0" w:oddHBand="0" w:evenHBand="0" w:firstRowFirstColumn="0" w:firstRowLastColumn="0" w:lastRowFirstColumn="0" w:lastRowLastColumn="0"/>
              <w:rPr>
                <w:rFonts w:ascii="宋体" w:hAnsi="宋体"/>
                <w:kern w:val="0"/>
                <w:szCs w:val="21"/>
              </w:rPr>
            </w:pPr>
            <w:r>
              <w:rPr>
                <w:rFonts w:ascii="宋体" w:hAnsi="宋体" w:hint="eastAsia"/>
                <w:kern w:val="0"/>
                <w:szCs w:val="21"/>
              </w:rPr>
              <w:t>37.19</w:t>
            </w:r>
            <w:r w:rsidR="007A3226" w:rsidRPr="007A3226">
              <w:rPr>
                <w:rFonts w:ascii="宋体" w:hAnsi="宋体" w:hint="eastAsia"/>
                <w:kern w:val="0"/>
                <w:szCs w:val="21"/>
              </w:rPr>
              <w:t>%</w:t>
            </w:r>
          </w:p>
        </w:tc>
      </w:tr>
      <w:tr w:rsidR="007A3226" w:rsidRPr="007A3226" w:rsidTr="00A33B90">
        <w:trPr>
          <w:cnfStyle w:val="000000100000" w:firstRow="0" w:lastRow="0" w:firstColumn="0" w:lastColumn="0" w:oddVBand="0" w:evenVBand="0" w:oddHBand="1" w:evenHBand="0" w:firstRowFirstColumn="0" w:firstRowLastColumn="0" w:lastRowFirstColumn="0" w:lastRowLastColumn="0"/>
          <w:trHeight w:val="406"/>
        </w:trPr>
        <w:tc>
          <w:tcPr>
            <w:cnfStyle w:val="000010000000" w:firstRow="0" w:lastRow="0" w:firstColumn="0" w:lastColumn="0" w:oddVBand="1" w:evenVBand="0" w:oddHBand="0" w:evenHBand="0" w:firstRowFirstColumn="0" w:firstRowLastColumn="0" w:lastRowFirstColumn="0" w:lastRowLastColumn="0"/>
            <w:tcW w:w="2008" w:type="dxa"/>
            <w:vMerge/>
          </w:tcPr>
          <w:p w:rsidR="007A3226" w:rsidRPr="007A3226" w:rsidRDefault="007A3226" w:rsidP="007A3226">
            <w:pPr>
              <w:widowControl/>
              <w:jc w:val="left"/>
              <w:rPr>
                <w:rFonts w:ascii="宋体" w:hAnsi="宋体"/>
                <w:kern w:val="0"/>
                <w:szCs w:val="21"/>
              </w:rPr>
            </w:pPr>
          </w:p>
        </w:tc>
        <w:tc>
          <w:tcPr>
            <w:tcW w:w="2261" w:type="dxa"/>
          </w:tcPr>
          <w:p w:rsidR="007A3226" w:rsidRPr="007A3226" w:rsidRDefault="007A3226" w:rsidP="007A3226">
            <w:pPr>
              <w:widowControl/>
              <w:cnfStyle w:val="000000100000" w:firstRow="0" w:lastRow="0" w:firstColumn="0" w:lastColumn="0" w:oddVBand="0" w:evenVBand="0" w:oddHBand="1" w:evenHBand="0" w:firstRowFirstColumn="0" w:firstRowLastColumn="0" w:lastRowFirstColumn="0" w:lastRowLastColumn="0"/>
              <w:rPr>
                <w:rFonts w:ascii="宋体" w:hAnsi="宋体"/>
                <w:kern w:val="0"/>
                <w:szCs w:val="21"/>
              </w:rPr>
            </w:pPr>
            <w:r w:rsidRPr="007A3226">
              <w:rPr>
                <w:rFonts w:ascii="宋体" w:hAnsi="宋体" w:hint="eastAsia"/>
                <w:kern w:val="0"/>
                <w:szCs w:val="21"/>
              </w:rPr>
              <w:t>5000以上</w:t>
            </w:r>
          </w:p>
        </w:tc>
        <w:tc>
          <w:tcPr>
            <w:cnfStyle w:val="000010000000" w:firstRow="0" w:lastRow="0" w:firstColumn="0" w:lastColumn="0" w:oddVBand="1" w:evenVBand="0" w:oddHBand="0" w:evenHBand="0" w:firstRowFirstColumn="0" w:firstRowLastColumn="0" w:lastRowFirstColumn="0" w:lastRowLastColumn="0"/>
            <w:tcW w:w="2262" w:type="dxa"/>
          </w:tcPr>
          <w:p w:rsidR="007A3226" w:rsidRPr="007A3226" w:rsidRDefault="00AB311D" w:rsidP="007A3226">
            <w:pPr>
              <w:widowControl/>
              <w:ind w:right="480"/>
              <w:rPr>
                <w:rFonts w:ascii="宋体" w:hAnsi="宋体"/>
                <w:kern w:val="0"/>
                <w:szCs w:val="21"/>
              </w:rPr>
            </w:pPr>
            <w:r>
              <w:rPr>
                <w:rFonts w:ascii="宋体" w:hAnsi="宋体" w:hint="eastAsia"/>
                <w:kern w:val="0"/>
                <w:szCs w:val="21"/>
              </w:rPr>
              <w:t>40</w:t>
            </w:r>
          </w:p>
        </w:tc>
        <w:tc>
          <w:tcPr>
            <w:tcW w:w="1643" w:type="dxa"/>
          </w:tcPr>
          <w:p w:rsidR="007A3226" w:rsidRPr="007A3226" w:rsidRDefault="00AB311D" w:rsidP="007A3226">
            <w:pPr>
              <w:widowControl/>
              <w:cnfStyle w:val="000000100000" w:firstRow="0" w:lastRow="0" w:firstColumn="0" w:lastColumn="0" w:oddVBand="0" w:evenVBand="0" w:oddHBand="1" w:evenHBand="0" w:firstRowFirstColumn="0" w:firstRowLastColumn="0" w:lastRowFirstColumn="0" w:lastRowLastColumn="0"/>
              <w:rPr>
                <w:rFonts w:ascii="宋体" w:hAnsi="宋体"/>
                <w:kern w:val="0"/>
                <w:szCs w:val="21"/>
              </w:rPr>
            </w:pPr>
            <w:r>
              <w:rPr>
                <w:rFonts w:ascii="宋体" w:hAnsi="宋体" w:hint="eastAsia"/>
                <w:kern w:val="0"/>
                <w:szCs w:val="21"/>
              </w:rPr>
              <w:t>11.02</w:t>
            </w:r>
            <w:r w:rsidR="007A3226" w:rsidRPr="007A3226">
              <w:rPr>
                <w:rFonts w:ascii="宋体" w:hAnsi="宋体" w:hint="eastAsia"/>
                <w:kern w:val="0"/>
                <w:szCs w:val="21"/>
              </w:rPr>
              <w:t>%</w:t>
            </w:r>
          </w:p>
        </w:tc>
      </w:tr>
      <w:tr w:rsidR="007A3226" w:rsidRPr="007A3226" w:rsidTr="00A33B90">
        <w:trPr>
          <w:trHeight w:val="433"/>
        </w:trPr>
        <w:tc>
          <w:tcPr>
            <w:cnfStyle w:val="000010000000" w:firstRow="0" w:lastRow="0" w:firstColumn="0" w:lastColumn="0" w:oddVBand="1" w:evenVBand="0" w:oddHBand="0" w:evenHBand="0" w:firstRowFirstColumn="0" w:firstRowLastColumn="0" w:lastRowFirstColumn="0" w:lastRowLastColumn="0"/>
            <w:tcW w:w="2008" w:type="dxa"/>
            <w:vMerge w:val="restart"/>
          </w:tcPr>
          <w:p w:rsidR="007A3226" w:rsidRPr="007A3226" w:rsidRDefault="007A3226" w:rsidP="007A3226">
            <w:pPr>
              <w:widowControl/>
              <w:rPr>
                <w:rFonts w:ascii="宋体" w:hAnsi="宋体"/>
                <w:kern w:val="0"/>
                <w:szCs w:val="21"/>
              </w:rPr>
            </w:pPr>
            <w:r w:rsidRPr="007A3226">
              <w:rPr>
                <w:rFonts w:ascii="宋体" w:hAnsi="宋体" w:hint="eastAsia"/>
                <w:kern w:val="0"/>
                <w:szCs w:val="21"/>
              </w:rPr>
              <w:t>平均受教育程度</w:t>
            </w:r>
          </w:p>
        </w:tc>
        <w:tc>
          <w:tcPr>
            <w:tcW w:w="2261" w:type="dxa"/>
          </w:tcPr>
          <w:p w:rsidR="007A3226" w:rsidRPr="007A3226" w:rsidRDefault="007A3226" w:rsidP="007A3226">
            <w:pPr>
              <w:widowControl/>
              <w:cnfStyle w:val="000000000000" w:firstRow="0" w:lastRow="0" w:firstColumn="0" w:lastColumn="0" w:oddVBand="0" w:evenVBand="0" w:oddHBand="0" w:evenHBand="0" w:firstRowFirstColumn="0" w:firstRowLastColumn="0" w:lastRowFirstColumn="0" w:lastRowLastColumn="0"/>
              <w:rPr>
                <w:rFonts w:ascii="宋体" w:hAnsi="宋体"/>
                <w:kern w:val="0"/>
                <w:szCs w:val="21"/>
              </w:rPr>
            </w:pPr>
            <w:r w:rsidRPr="007A3226">
              <w:rPr>
                <w:rFonts w:ascii="宋体" w:hAnsi="宋体" w:hint="eastAsia"/>
                <w:kern w:val="0"/>
                <w:szCs w:val="21"/>
              </w:rPr>
              <w:t>初中</w:t>
            </w:r>
          </w:p>
        </w:tc>
        <w:tc>
          <w:tcPr>
            <w:cnfStyle w:val="000010000000" w:firstRow="0" w:lastRow="0" w:firstColumn="0" w:lastColumn="0" w:oddVBand="1" w:evenVBand="0" w:oddHBand="0" w:evenHBand="0" w:firstRowFirstColumn="0" w:firstRowLastColumn="0" w:lastRowFirstColumn="0" w:lastRowLastColumn="0"/>
            <w:tcW w:w="2262" w:type="dxa"/>
          </w:tcPr>
          <w:p w:rsidR="007A3226" w:rsidRPr="007A3226" w:rsidRDefault="00AB311D" w:rsidP="007A3226">
            <w:pPr>
              <w:widowControl/>
              <w:ind w:right="480"/>
              <w:rPr>
                <w:rFonts w:ascii="宋体" w:hAnsi="宋体"/>
                <w:kern w:val="0"/>
                <w:szCs w:val="21"/>
              </w:rPr>
            </w:pPr>
            <w:r>
              <w:rPr>
                <w:rFonts w:ascii="宋体" w:hAnsi="宋体" w:hint="eastAsia"/>
                <w:kern w:val="0"/>
                <w:szCs w:val="21"/>
              </w:rPr>
              <w:t>101</w:t>
            </w:r>
          </w:p>
        </w:tc>
        <w:tc>
          <w:tcPr>
            <w:tcW w:w="1643" w:type="dxa"/>
          </w:tcPr>
          <w:p w:rsidR="007A3226" w:rsidRPr="007A3226" w:rsidRDefault="00AB311D" w:rsidP="007A3226">
            <w:pPr>
              <w:widowControl/>
              <w:cnfStyle w:val="000000000000" w:firstRow="0" w:lastRow="0" w:firstColumn="0" w:lastColumn="0" w:oddVBand="0" w:evenVBand="0" w:oddHBand="0" w:evenHBand="0" w:firstRowFirstColumn="0" w:firstRowLastColumn="0" w:lastRowFirstColumn="0" w:lastRowLastColumn="0"/>
              <w:rPr>
                <w:rFonts w:ascii="宋体" w:hAnsi="宋体"/>
                <w:kern w:val="0"/>
                <w:szCs w:val="21"/>
              </w:rPr>
            </w:pPr>
            <w:r>
              <w:rPr>
                <w:rFonts w:ascii="宋体" w:hAnsi="宋体" w:hint="eastAsia"/>
                <w:kern w:val="0"/>
                <w:szCs w:val="21"/>
              </w:rPr>
              <w:t>27.82</w:t>
            </w:r>
            <w:r w:rsidR="007A3226" w:rsidRPr="007A3226">
              <w:rPr>
                <w:rFonts w:ascii="宋体" w:hAnsi="宋体" w:hint="eastAsia"/>
                <w:kern w:val="0"/>
                <w:szCs w:val="21"/>
              </w:rPr>
              <w:t>%</w:t>
            </w:r>
          </w:p>
        </w:tc>
      </w:tr>
      <w:tr w:rsidR="007A3226" w:rsidRPr="007A3226" w:rsidTr="00A33B90">
        <w:trPr>
          <w:cnfStyle w:val="000000100000" w:firstRow="0" w:lastRow="0" w:firstColumn="0" w:lastColumn="0" w:oddVBand="0" w:evenVBand="0" w:oddHBand="1" w:evenHBand="0" w:firstRowFirstColumn="0" w:firstRowLastColumn="0" w:lastRowFirstColumn="0" w:lastRowLastColumn="0"/>
          <w:trHeight w:val="388"/>
        </w:trPr>
        <w:tc>
          <w:tcPr>
            <w:cnfStyle w:val="000010000000" w:firstRow="0" w:lastRow="0" w:firstColumn="0" w:lastColumn="0" w:oddVBand="1" w:evenVBand="0" w:oddHBand="0" w:evenHBand="0" w:firstRowFirstColumn="0" w:firstRowLastColumn="0" w:lastRowFirstColumn="0" w:lastRowLastColumn="0"/>
            <w:tcW w:w="2008" w:type="dxa"/>
            <w:vMerge/>
          </w:tcPr>
          <w:p w:rsidR="007A3226" w:rsidRPr="007A3226" w:rsidRDefault="007A3226" w:rsidP="007A3226">
            <w:pPr>
              <w:widowControl/>
              <w:jc w:val="left"/>
              <w:rPr>
                <w:rFonts w:ascii="宋体" w:hAnsi="宋体"/>
                <w:kern w:val="0"/>
                <w:szCs w:val="21"/>
              </w:rPr>
            </w:pPr>
          </w:p>
        </w:tc>
        <w:tc>
          <w:tcPr>
            <w:tcW w:w="2261" w:type="dxa"/>
          </w:tcPr>
          <w:p w:rsidR="007A3226" w:rsidRPr="007A3226" w:rsidRDefault="007A3226" w:rsidP="007A3226">
            <w:pPr>
              <w:widowControl/>
              <w:cnfStyle w:val="000000100000" w:firstRow="0" w:lastRow="0" w:firstColumn="0" w:lastColumn="0" w:oddVBand="0" w:evenVBand="0" w:oddHBand="1" w:evenHBand="0" w:firstRowFirstColumn="0" w:firstRowLastColumn="0" w:lastRowFirstColumn="0" w:lastRowLastColumn="0"/>
              <w:rPr>
                <w:rFonts w:ascii="宋体" w:hAnsi="宋体"/>
                <w:kern w:val="0"/>
                <w:szCs w:val="21"/>
              </w:rPr>
            </w:pPr>
            <w:r w:rsidRPr="007A3226">
              <w:rPr>
                <w:rFonts w:ascii="宋体" w:hAnsi="宋体" w:hint="eastAsia"/>
                <w:kern w:val="0"/>
                <w:szCs w:val="21"/>
              </w:rPr>
              <w:t>高中／中专等</w:t>
            </w:r>
          </w:p>
        </w:tc>
        <w:tc>
          <w:tcPr>
            <w:cnfStyle w:val="000010000000" w:firstRow="0" w:lastRow="0" w:firstColumn="0" w:lastColumn="0" w:oddVBand="1" w:evenVBand="0" w:oddHBand="0" w:evenHBand="0" w:firstRowFirstColumn="0" w:firstRowLastColumn="0" w:lastRowFirstColumn="0" w:lastRowLastColumn="0"/>
            <w:tcW w:w="2262" w:type="dxa"/>
          </w:tcPr>
          <w:p w:rsidR="007A3226" w:rsidRPr="007A3226" w:rsidRDefault="00AB311D" w:rsidP="007A3226">
            <w:pPr>
              <w:widowControl/>
              <w:ind w:right="480"/>
              <w:rPr>
                <w:rFonts w:ascii="宋体" w:hAnsi="宋体"/>
                <w:kern w:val="0"/>
                <w:szCs w:val="21"/>
              </w:rPr>
            </w:pPr>
            <w:r>
              <w:rPr>
                <w:rFonts w:ascii="宋体" w:hAnsi="宋体" w:hint="eastAsia"/>
                <w:kern w:val="0"/>
                <w:szCs w:val="21"/>
              </w:rPr>
              <w:t>40</w:t>
            </w:r>
          </w:p>
        </w:tc>
        <w:tc>
          <w:tcPr>
            <w:tcW w:w="1643" w:type="dxa"/>
          </w:tcPr>
          <w:p w:rsidR="007A3226" w:rsidRPr="007A3226" w:rsidRDefault="006806F1" w:rsidP="007A3226">
            <w:pPr>
              <w:widowControl/>
              <w:cnfStyle w:val="000000100000" w:firstRow="0" w:lastRow="0" w:firstColumn="0" w:lastColumn="0" w:oddVBand="0" w:evenVBand="0" w:oddHBand="1" w:evenHBand="0" w:firstRowFirstColumn="0" w:firstRowLastColumn="0" w:lastRowFirstColumn="0" w:lastRowLastColumn="0"/>
              <w:rPr>
                <w:rFonts w:ascii="宋体" w:hAnsi="宋体"/>
                <w:kern w:val="0"/>
                <w:szCs w:val="21"/>
              </w:rPr>
            </w:pPr>
            <w:r>
              <w:rPr>
                <w:rFonts w:ascii="宋体" w:hAnsi="宋体" w:hint="eastAsia"/>
                <w:kern w:val="0"/>
                <w:szCs w:val="21"/>
              </w:rPr>
              <w:t>11.02</w:t>
            </w:r>
            <w:r w:rsidR="007A3226" w:rsidRPr="007A3226">
              <w:rPr>
                <w:rFonts w:ascii="宋体" w:hAnsi="宋体" w:hint="eastAsia"/>
                <w:kern w:val="0"/>
                <w:szCs w:val="21"/>
              </w:rPr>
              <w:t>%</w:t>
            </w:r>
          </w:p>
        </w:tc>
      </w:tr>
      <w:tr w:rsidR="007A3226" w:rsidRPr="007A3226" w:rsidTr="00A33B90">
        <w:trPr>
          <w:trHeight w:val="368"/>
        </w:trPr>
        <w:tc>
          <w:tcPr>
            <w:cnfStyle w:val="000010000000" w:firstRow="0" w:lastRow="0" w:firstColumn="0" w:lastColumn="0" w:oddVBand="1" w:evenVBand="0" w:oddHBand="0" w:evenHBand="0" w:firstRowFirstColumn="0" w:firstRowLastColumn="0" w:lastRowFirstColumn="0" w:lastRowLastColumn="0"/>
            <w:tcW w:w="2008" w:type="dxa"/>
            <w:vMerge/>
          </w:tcPr>
          <w:p w:rsidR="007A3226" w:rsidRPr="007A3226" w:rsidRDefault="007A3226" w:rsidP="007A3226">
            <w:pPr>
              <w:widowControl/>
              <w:jc w:val="left"/>
              <w:rPr>
                <w:rFonts w:ascii="宋体" w:hAnsi="宋体"/>
                <w:kern w:val="0"/>
                <w:szCs w:val="21"/>
              </w:rPr>
            </w:pPr>
          </w:p>
        </w:tc>
        <w:tc>
          <w:tcPr>
            <w:tcW w:w="2261" w:type="dxa"/>
          </w:tcPr>
          <w:p w:rsidR="007A3226" w:rsidRPr="007A3226" w:rsidRDefault="007A3226" w:rsidP="007A3226">
            <w:pPr>
              <w:widowControl/>
              <w:cnfStyle w:val="000000000000" w:firstRow="0" w:lastRow="0" w:firstColumn="0" w:lastColumn="0" w:oddVBand="0" w:evenVBand="0" w:oddHBand="0" w:evenHBand="0" w:firstRowFirstColumn="0" w:firstRowLastColumn="0" w:lastRowFirstColumn="0" w:lastRowLastColumn="0"/>
              <w:rPr>
                <w:rFonts w:ascii="宋体" w:hAnsi="宋体"/>
                <w:kern w:val="0"/>
                <w:szCs w:val="21"/>
              </w:rPr>
            </w:pPr>
            <w:r w:rsidRPr="007A3226">
              <w:rPr>
                <w:rFonts w:ascii="宋体" w:hAnsi="宋体" w:hint="eastAsia"/>
                <w:kern w:val="0"/>
                <w:szCs w:val="21"/>
              </w:rPr>
              <w:t>大专</w:t>
            </w:r>
          </w:p>
        </w:tc>
        <w:tc>
          <w:tcPr>
            <w:cnfStyle w:val="000010000000" w:firstRow="0" w:lastRow="0" w:firstColumn="0" w:lastColumn="0" w:oddVBand="1" w:evenVBand="0" w:oddHBand="0" w:evenHBand="0" w:firstRowFirstColumn="0" w:firstRowLastColumn="0" w:lastRowFirstColumn="0" w:lastRowLastColumn="0"/>
            <w:tcW w:w="2262" w:type="dxa"/>
          </w:tcPr>
          <w:p w:rsidR="007A3226" w:rsidRPr="007A3226" w:rsidRDefault="00AB311D" w:rsidP="007A3226">
            <w:pPr>
              <w:widowControl/>
              <w:ind w:right="480"/>
              <w:rPr>
                <w:rFonts w:ascii="宋体" w:hAnsi="宋体"/>
                <w:kern w:val="0"/>
                <w:szCs w:val="21"/>
              </w:rPr>
            </w:pPr>
            <w:r>
              <w:rPr>
                <w:rFonts w:ascii="宋体" w:hAnsi="宋体" w:hint="eastAsia"/>
                <w:kern w:val="0"/>
                <w:szCs w:val="21"/>
              </w:rPr>
              <w:t>97</w:t>
            </w:r>
          </w:p>
        </w:tc>
        <w:tc>
          <w:tcPr>
            <w:tcW w:w="1643" w:type="dxa"/>
          </w:tcPr>
          <w:p w:rsidR="007A3226" w:rsidRPr="007A3226" w:rsidRDefault="006806F1" w:rsidP="007A3226">
            <w:pPr>
              <w:widowControl/>
              <w:cnfStyle w:val="000000000000" w:firstRow="0" w:lastRow="0" w:firstColumn="0" w:lastColumn="0" w:oddVBand="0" w:evenVBand="0" w:oddHBand="0" w:evenHBand="0" w:firstRowFirstColumn="0" w:firstRowLastColumn="0" w:lastRowFirstColumn="0" w:lastRowLastColumn="0"/>
              <w:rPr>
                <w:rFonts w:ascii="宋体" w:hAnsi="宋体"/>
                <w:kern w:val="0"/>
                <w:szCs w:val="21"/>
              </w:rPr>
            </w:pPr>
            <w:r>
              <w:rPr>
                <w:rFonts w:ascii="宋体" w:hAnsi="宋体" w:hint="eastAsia"/>
                <w:kern w:val="0"/>
                <w:szCs w:val="21"/>
              </w:rPr>
              <w:t>26.72</w:t>
            </w:r>
            <w:r w:rsidR="007A3226" w:rsidRPr="007A3226">
              <w:rPr>
                <w:rFonts w:ascii="宋体" w:hAnsi="宋体" w:hint="eastAsia"/>
                <w:kern w:val="0"/>
                <w:szCs w:val="21"/>
              </w:rPr>
              <w:t>%</w:t>
            </w:r>
          </w:p>
        </w:tc>
      </w:tr>
      <w:tr w:rsidR="007A3226" w:rsidRPr="007A3226" w:rsidTr="00A33B90">
        <w:trPr>
          <w:cnfStyle w:val="000000100000" w:firstRow="0" w:lastRow="0" w:firstColumn="0" w:lastColumn="0" w:oddVBand="0" w:evenVBand="0" w:oddHBand="1" w:evenHBand="0" w:firstRowFirstColumn="0" w:firstRowLastColumn="0" w:lastRowFirstColumn="0" w:lastRowLastColumn="0"/>
          <w:trHeight w:val="368"/>
        </w:trPr>
        <w:tc>
          <w:tcPr>
            <w:cnfStyle w:val="000010000000" w:firstRow="0" w:lastRow="0" w:firstColumn="0" w:lastColumn="0" w:oddVBand="1" w:evenVBand="0" w:oddHBand="0" w:evenHBand="0" w:firstRowFirstColumn="0" w:firstRowLastColumn="0" w:lastRowFirstColumn="0" w:lastRowLastColumn="0"/>
            <w:tcW w:w="2008" w:type="dxa"/>
            <w:vMerge/>
          </w:tcPr>
          <w:p w:rsidR="007A3226" w:rsidRPr="007A3226" w:rsidRDefault="007A3226" w:rsidP="007A3226">
            <w:pPr>
              <w:widowControl/>
              <w:jc w:val="left"/>
              <w:rPr>
                <w:rFonts w:ascii="宋体" w:hAnsi="宋体"/>
                <w:kern w:val="0"/>
                <w:szCs w:val="21"/>
              </w:rPr>
            </w:pPr>
          </w:p>
        </w:tc>
        <w:tc>
          <w:tcPr>
            <w:tcW w:w="2261" w:type="dxa"/>
          </w:tcPr>
          <w:p w:rsidR="007A3226" w:rsidRPr="007A3226" w:rsidRDefault="007A3226" w:rsidP="007A3226">
            <w:pPr>
              <w:widowControl/>
              <w:cnfStyle w:val="000000100000" w:firstRow="0" w:lastRow="0" w:firstColumn="0" w:lastColumn="0" w:oddVBand="0" w:evenVBand="0" w:oddHBand="1" w:evenHBand="0" w:firstRowFirstColumn="0" w:firstRowLastColumn="0" w:lastRowFirstColumn="0" w:lastRowLastColumn="0"/>
              <w:rPr>
                <w:rFonts w:ascii="宋体" w:hAnsi="宋体"/>
                <w:kern w:val="0"/>
                <w:szCs w:val="21"/>
              </w:rPr>
            </w:pPr>
            <w:r w:rsidRPr="007A3226">
              <w:rPr>
                <w:rFonts w:ascii="宋体" w:hAnsi="宋体" w:hint="eastAsia"/>
                <w:kern w:val="0"/>
                <w:szCs w:val="21"/>
              </w:rPr>
              <w:t>本科及以上</w:t>
            </w:r>
          </w:p>
        </w:tc>
        <w:tc>
          <w:tcPr>
            <w:cnfStyle w:val="000010000000" w:firstRow="0" w:lastRow="0" w:firstColumn="0" w:lastColumn="0" w:oddVBand="1" w:evenVBand="0" w:oddHBand="0" w:evenHBand="0" w:firstRowFirstColumn="0" w:firstRowLastColumn="0" w:lastRowFirstColumn="0" w:lastRowLastColumn="0"/>
            <w:tcW w:w="2262" w:type="dxa"/>
          </w:tcPr>
          <w:p w:rsidR="007A3226" w:rsidRPr="007A3226" w:rsidRDefault="00AB311D" w:rsidP="007A3226">
            <w:pPr>
              <w:widowControl/>
              <w:ind w:right="480"/>
              <w:rPr>
                <w:rFonts w:ascii="宋体" w:hAnsi="宋体"/>
                <w:kern w:val="0"/>
                <w:szCs w:val="21"/>
              </w:rPr>
            </w:pPr>
            <w:r>
              <w:rPr>
                <w:rFonts w:ascii="宋体" w:hAnsi="宋体" w:hint="eastAsia"/>
                <w:kern w:val="0"/>
                <w:szCs w:val="21"/>
              </w:rPr>
              <w:t>125</w:t>
            </w:r>
          </w:p>
        </w:tc>
        <w:tc>
          <w:tcPr>
            <w:tcW w:w="1643" w:type="dxa"/>
          </w:tcPr>
          <w:p w:rsidR="007A3226" w:rsidRPr="007A3226" w:rsidRDefault="006806F1" w:rsidP="007A3226">
            <w:pPr>
              <w:widowControl/>
              <w:cnfStyle w:val="000000100000" w:firstRow="0" w:lastRow="0" w:firstColumn="0" w:lastColumn="0" w:oddVBand="0" w:evenVBand="0" w:oddHBand="1" w:evenHBand="0" w:firstRowFirstColumn="0" w:firstRowLastColumn="0" w:lastRowFirstColumn="0" w:lastRowLastColumn="0"/>
              <w:rPr>
                <w:rFonts w:ascii="宋体" w:hAnsi="宋体"/>
                <w:kern w:val="0"/>
                <w:szCs w:val="21"/>
              </w:rPr>
            </w:pPr>
            <w:r>
              <w:rPr>
                <w:rFonts w:ascii="宋体" w:hAnsi="宋体" w:hint="eastAsia"/>
                <w:kern w:val="0"/>
                <w:szCs w:val="21"/>
              </w:rPr>
              <w:t>34.44</w:t>
            </w:r>
            <w:r w:rsidR="007A3226" w:rsidRPr="007A3226">
              <w:rPr>
                <w:rFonts w:ascii="宋体" w:hAnsi="宋体" w:hint="eastAsia"/>
                <w:kern w:val="0"/>
                <w:szCs w:val="21"/>
              </w:rPr>
              <w:t>%</w:t>
            </w:r>
          </w:p>
        </w:tc>
      </w:tr>
    </w:tbl>
    <w:p w:rsidR="007A3226" w:rsidRDefault="007A3226" w:rsidP="006806F1">
      <w:pPr>
        <w:ind w:firstLineChars="200" w:firstLine="420"/>
        <w:rPr>
          <w:rFonts w:ascii="宋体" w:hAnsi="宋体"/>
          <w:kern w:val="0"/>
          <w:szCs w:val="21"/>
        </w:rPr>
      </w:pPr>
      <w:r w:rsidRPr="007A3226">
        <w:rPr>
          <w:rFonts w:ascii="宋体" w:hAnsi="宋体" w:cs="宋体" w:hint="eastAsia"/>
          <w:color w:val="000000"/>
          <w:szCs w:val="21"/>
          <w:shd w:val="clear" w:color="auto" w:fill="FFFFFF"/>
        </w:rPr>
        <w:t>根据</w:t>
      </w:r>
      <w:r w:rsidR="006806F1">
        <w:rPr>
          <w:rFonts w:ascii="宋体" w:hAnsi="宋体" w:cs="宋体" w:hint="eastAsia"/>
          <w:color w:val="000000"/>
          <w:szCs w:val="21"/>
          <w:shd w:val="clear" w:color="auto" w:fill="FFFFFF"/>
        </w:rPr>
        <w:t>上</w:t>
      </w:r>
      <w:r w:rsidRPr="007A3226">
        <w:rPr>
          <w:rFonts w:ascii="宋体" w:hAnsi="宋体" w:cs="宋体" w:hint="eastAsia"/>
          <w:color w:val="000000"/>
          <w:szCs w:val="21"/>
          <w:shd w:val="clear" w:color="auto" w:fill="FFFFFF"/>
        </w:rPr>
        <w:t>表显示，我们的主要调查对象集中在40岁以上的居民和年轻人口。可以在这种对比分析中发现，</w:t>
      </w:r>
      <w:r w:rsidR="006806F1">
        <w:rPr>
          <w:rFonts w:ascii="宋体" w:hAnsi="宋体" w:cs="宋体" w:hint="eastAsia"/>
          <w:color w:val="000000"/>
          <w:szCs w:val="21"/>
          <w:shd w:val="clear" w:color="auto" w:fill="FFFFFF"/>
        </w:rPr>
        <w:t>20-4</w:t>
      </w:r>
      <w:r w:rsidRPr="007A3226">
        <w:rPr>
          <w:rFonts w:ascii="宋体" w:hAnsi="宋体" w:cs="宋体" w:hint="eastAsia"/>
          <w:color w:val="000000"/>
          <w:szCs w:val="21"/>
          <w:shd w:val="clear" w:color="auto" w:fill="FFFFFF"/>
        </w:rPr>
        <w:t>0岁的人群大多是</w:t>
      </w:r>
      <w:r w:rsidR="006806F1">
        <w:rPr>
          <w:rFonts w:ascii="宋体" w:hAnsi="宋体" w:cs="宋体" w:hint="eastAsia"/>
          <w:color w:val="000000"/>
          <w:szCs w:val="21"/>
          <w:shd w:val="clear" w:color="auto" w:fill="FFFFFF"/>
        </w:rPr>
        <w:t>使用公共自行车的当地居民和年轻游客。通过问卷</w:t>
      </w:r>
      <w:r w:rsidR="00674727">
        <w:rPr>
          <w:rFonts w:ascii="宋体" w:hAnsi="宋体" w:cs="宋体" w:hint="eastAsia"/>
          <w:color w:val="000000"/>
          <w:szCs w:val="21"/>
          <w:shd w:val="clear" w:color="auto" w:fill="FFFFFF"/>
        </w:rPr>
        <w:t>我们发现，使用公共自行车</w:t>
      </w:r>
      <w:r w:rsidR="004C2177">
        <w:rPr>
          <w:rFonts w:ascii="宋体" w:hAnsi="宋体" w:cs="宋体" w:hint="eastAsia"/>
          <w:color w:val="000000"/>
          <w:szCs w:val="21"/>
          <w:shd w:val="clear" w:color="auto" w:fill="FFFFFF"/>
        </w:rPr>
        <w:t>的居民受教育程度主要集中在本科及以上</w:t>
      </w:r>
      <w:r w:rsidRPr="007A3226">
        <w:rPr>
          <w:rFonts w:ascii="宋体" w:hAnsi="宋体" w:cs="宋体" w:hint="eastAsia"/>
          <w:color w:val="000000"/>
          <w:szCs w:val="21"/>
          <w:shd w:val="clear" w:color="auto" w:fill="FFFFFF"/>
        </w:rPr>
        <w:t>/</w:t>
      </w:r>
      <w:r w:rsidR="004C2177">
        <w:rPr>
          <w:rFonts w:ascii="宋体" w:hAnsi="宋体" w:cs="宋体" w:hint="eastAsia"/>
          <w:color w:val="000000"/>
          <w:szCs w:val="21"/>
          <w:shd w:val="clear" w:color="auto" w:fill="FFFFFF"/>
        </w:rPr>
        <w:t>初中</w:t>
      </w:r>
      <w:r w:rsidR="00674727">
        <w:rPr>
          <w:rFonts w:ascii="宋体" w:hAnsi="宋体" w:cs="宋体" w:hint="eastAsia"/>
          <w:color w:val="000000"/>
          <w:szCs w:val="21"/>
          <w:shd w:val="clear" w:color="auto" w:fill="FFFFFF"/>
        </w:rPr>
        <w:t>这一水平。一方面的使用者是注重环保理念的知识分子，文化水平较高的年轻人了解到公共自行车</w:t>
      </w:r>
      <w:r w:rsidR="00674727">
        <w:rPr>
          <w:rFonts w:ascii="宋体" w:hAnsi="宋体" w:hint="eastAsia"/>
          <w:kern w:val="0"/>
          <w:szCs w:val="21"/>
        </w:rPr>
        <w:t>的社会效益和环境效益；</w:t>
      </w:r>
      <w:r w:rsidR="00674727">
        <w:rPr>
          <w:rFonts w:ascii="宋体" w:hAnsi="宋体" w:cs="宋体" w:hint="eastAsia"/>
          <w:color w:val="000000"/>
          <w:szCs w:val="21"/>
          <w:shd w:val="clear" w:color="auto" w:fill="FFFFFF"/>
        </w:rPr>
        <w:t>另一方面的使用者是收入水平较低的社会群体</w:t>
      </w:r>
      <w:r>
        <w:rPr>
          <w:rFonts w:ascii="宋体" w:hAnsi="宋体" w:cs="宋体" w:hint="eastAsia"/>
          <w:color w:val="000000"/>
          <w:szCs w:val="21"/>
          <w:shd w:val="clear" w:color="auto" w:fill="FFFFFF"/>
        </w:rPr>
        <w:t>，主要是考虑到价格问题，</w:t>
      </w:r>
      <w:r w:rsidR="00674727">
        <w:rPr>
          <w:rFonts w:ascii="宋体" w:hAnsi="宋体" w:hint="eastAsia"/>
          <w:kern w:val="0"/>
          <w:szCs w:val="21"/>
        </w:rPr>
        <w:t>但迫于私家轿车的价格，也只能选择公共自行车。</w:t>
      </w:r>
      <w:r>
        <w:rPr>
          <w:rFonts w:ascii="宋体" w:hAnsi="宋体" w:hint="eastAsia"/>
          <w:kern w:val="0"/>
          <w:szCs w:val="21"/>
        </w:rPr>
        <w:t>在问卷分析中，我们不难发现他们对国家政策的关注</w:t>
      </w:r>
      <w:proofErr w:type="gramStart"/>
      <w:r>
        <w:rPr>
          <w:rFonts w:ascii="宋体" w:hAnsi="宋体" w:hint="eastAsia"/>
          <w:kern w:val="0"/>
          <w:szCs w:val="21"/>
        </w:rPr>
        <w:t>度显著</w:t>
      </w:r>
      <w:proofErr w:type="gramEnd"/>
      <w:r>
        <w:rPr>
          <w:rFonts w:ascii="宋体" w:hAnsi="宋体" w:hint="eastAsia"/>
          <w:kern w:val="0"/>
          <w:szCs w:val="21"/>
        </w:rPr>
        <w:t>高于其他受访对象。</w:t>
      </w:r>
    </w:p>
    <w:p w:rsidR="0065717A" w:rsidRPr="0065717A" w:rsidRDefault="0065717A" w:rsidP="0065717A">
      <w:pPr>
        <w:rPr>
          <w:rFonts w:asciiTheme="minorEastAsia" w:eastAsiaTheme="minorEastAsia" w:hAnsiTheme="minorEastAsia"/>
          <w:b/>
          <w:szCs w:val="21"/>
        </w:rPr>
      </w:pPr>
      <w:r w:rsidRPr="0065717A">
        <w:rPr>
          <w:rFonts w:asciiTheme="minorEastAsia" w:eastAsiaTheme="minorEastAsia" w:hAnsiTheme="minorEastAsia" w:hint="eastAsia"/>
          <w:b/>
          <w:szCs w:val="21"/>
        </w:rPr>
        <w:t>（二）调查结果分析</w:t>
      </w:r>
    </w:p>
    <w:p w:rsidR="00674727" w:rsidRDefault="0065717A" w:rsidP="0065717A">
      <w:pPr>
        <w:ind w:firstLineChars="200" w:firstLine="420"/>
        <w:rPr>
          <w:rFonts w:asciiTheme="minorEastAsia" w:eastAsiaTheme="minorEastAsia" w:hAnsiTheme="minorEastAsia"/>
          <w:szCs w:val="21"/>
        </w:rPr>
      </w:pPr>
      <w:r>
        <w:rPr>
          <w:rFonts w:asciiTheme="minorEastAsia" w:eastAsiaTheme="minorEastAsia" w:hAnsiTheme="minorEastAsia" w:hint="eastAsia"/>
          <w:szCs w:val="21"/>
        </w:rPr>
        <w:t>我们通过调查问卷来了解居民对公共自行车服务的认知度，有多少居民关注政府对公共自行车的相关政策以及消费者对于这些政策是否有他们自己</w:t>
      </w:r>
      <w:r w:rsidRPr="0065717A">
        <w:rPr>
          <w:rFonts w:asciiTheme="minorEastAsia" w:eastAsiaTheme="minorEastAsia" w:hAnsiTheme="minorEastAsia" w:hint="eastAsia"/>
          <w:szCs w:val="21"/>
        </w:rPr>
        <w:t>的见解和看法。通过我们的调查可以发现，因为存在着消费者偏好不同的原因</w:t>
      </w:r>
      <w:r>
        <w:rPr>
          <w:rFonts w:asciiTheme="minorEastAsia" w:eastAsiaTheme="minorEastAsia" w:hAnsiTheme="minorEastAsia" w:hint="eastAsia"/>
          <w:szCs w:val="21"/>
        </w:rPr>
        <w:t>，不同居民在考虑是否使用公共自行车的时候，关心和考虑注重的问题</w:t>
      </w:r>
      <w:r w:rsidRPr="0065717A">
        <w:rPr>
          <w:rFonts w:asciiTheme="minorEastAsia" w:eastAsiaTheme="minorEastAsia" w:hAnsiTheme="minorEastAsia" w:hint="eastAsia"/>
          <w:szCs w:val="21"/>
        </w:rPr>
        <w:t>都各有侧重。下面是我们调研小组对调查问卷和回收数据的具体分析：</w:t>
      </w:r>
    </w:p>
    <w:p w:rsidR="0065717A" w:rsidRPr="005D6BB4" w:rsidRDefault="00AC4361" w:rsidP="00AC4361">
      <w:pPr>
        <w:ind w:firstLineChars="199" w:firstLine="420"/>
        <w:rPr>
          <w:rFonts w:asciiTheme="minorEastAsia" w:eastAsiaTheme="minorEastAsia" w:hAnsiTheme="minorEastAsia"/>
          <w:b/>
          <w:szCs w:val="21"/>
        </w:rPr>
      </w:pPr>
      <w:r>
        <w:rPr>
          <w:rFonts w:asciiTheme="minorEastAsia" w:eastAsiaTheme="minorEastAsia" w:hAnsiTheme="minorEastAsia" w:hint="eastAsia"/>
          <w:b/>
          <w:szCs w:val="21"/>
        </w:rPr>
        <w:t>1、</w:t>
      </w:r>
      <w:r w:rsidR="0065717A">
        <w:rPr>
          <w:rFonts w:asciiTheme="minorEastAsia" w:eastAsiaTheme="minorEastAsia" w:hAnsiTheme="minorEastAsia" w:hint="eastAsia"/>
          <w:b/>
          <w:szCs w:val="21"/>
        </w:rPr>
        <w:t>公共自行车使用比例图</w:t>
      </w:r>
    </w:p>
    <w:p w:rsidR="0065717A" w:rsidRDefault="0065717A" w:rsidP="0065717A">
      <w:pPr>
        <w:rPr>
          <w:rFonts w:asciiTheme="minorEastAsia" w:eastAsiaTheme="minorEastAsia" w:hAnsiTheme="minorEastAsia"/>
          <w:b/>
          <w:szCs w:val="21"/>
        </w:rPr>
      </w:pPr>
      <w:r>
        <w:rPr>
          <w:rFonts w:asciiTheme="minorEastAsia" w:eastAsiaTheme="minorEastAsia" w:hAnsiTheme="minorEastAsia"/>
          <w:b/>
          <w:noProof/>
          <w:szCs w:val="21"/>
        </w:rPr>
        <w:drawing>
          <wp:inline distT="0" distB="0" distL="0" distR="0" wp14:anchorId="2790DE89" wp14:editId="7BB5E763">
            <wp:extent cx="5041127" cy="2115047"/>
            <wp:effectExtent l="0" t="0" r="26670" b="19050"/>
            <wp:docPr id="6" name="图表 6"/>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rsidR="00231B98" w:rsidRDefault="0065717A" w:rsidP="0065717A">
      <w:pPr>
        <w:ind w:firstLineChars="200" w:firstLine="420"/>
        <w:rPr>
          <w:rFonts w:asciiTheme="minorEastAsia" w:eastAsiaTheme="minorEastAsia" w:hAnsiTheme="minorEastAsia"/>
          <w:szCs w:val="21"/>
        </w:rPr>
      </w:pPr>
      <w:r w:rsidRPr="007A3226">
        <w:rPr>
          <w:rFonts w:asciiTheme="minorEastAsia" w:eastAsiaTheme="minorEastAsia" w:hAnsiTheme="minorEastAsia" w:hint="eastAsia"/>
          <w:szCs w:val="21"/>
        </w:rPr>
        <w:t>由</w:t>
      </w:r>
      <w:r>
        <w:rPr>
          <w:rFonts w:asciiTheme="minorEastAsia" w:eastAsiaTheme="minorEastAsia" w:hAnsiTheme="minorEastAsia" w:hint="eastAsia"/>
          <w:szCs w:val="21"/>
        </w:rPr>
        <w:t>图表中的数据，居民对公共自行车</w:t>
      </w:r>
      <w:r w:rsidRPr="0065717A">
        <w:rPr>
          <w:rFonts w:asciiTheme="minorEastAsia" w:eastAsiaTheme="minorEastAsia" w:hAnsiTheme="minorEastAsia" w:hint="eastAsia"/>
          <w:szCs w:val="21"/>
        </w:rPr>
        <w:t>的认识其实并不多，在</w:t>
      </w:r>
      <w:r>
        <w:rPr>
          <w:rFonts w:asciiTheme="minorEastAsia" w:eastAsiaTheme="minorEastAsia" w:hAnsiTheme="minorEastAsia" w:hint="eastAsia"/>
          <w:szCs w:val="21"/>
        </w:rPr>
        <w:t>377</w:t>
      </w:r>
      <w:r w:rsidRPr="0065717A">
        <w:rPr>
          <w:rFonts w:asciiTheme="minorEastAsia" w:eastAsiaTheme="minorEastAsia" w:hAnsiTheme="minorEastAsia" w:hint="eastAsia"/>
          <w:szCs w:val="21"/>
        </w:rPr>
        <w:t>名受访者，</w:t>
      </w:r>
      <w:r>
        <w:rPr>
          <w:rFonts w:asciiTheme="minorEastAsia" w:eastAsiaTheme="minorEastAsia" w:hAnsiTheme="minorEastAsia" w:hint="eastAsia"/>
          <w:szCs w:val="21"/>
        </w:rPr>
        <w:t>我们可以看到杭州的公共自行车使用率61.5%要明显高于武汉的公共自行车使用率12.5%，</w:t>
      </w:r>
      <w:r w:rsidR="00231B98">
        <w:rPr>
          <w:rFonts w:asciiTheme="minorEastAsia" w:eastAsiaTheme="minorEastAsia" w:hAnsiTheme="minorEastAsia" w:hint="eastAsia"/>
          <w:szCs w:val="21"/>
        </w:rPr>
        <w:t>可以看出杭州公共自行车体系的成熟度和推广力度之大。</w:t>
      </w:r>
    </w:p>
    <w:p w:rsidR="00AC4361" w:rsidRPr="00AC4361" w:rsidRDefault="00AC4361" w:rsidP="00AC4361">
      <w:pPr>
        <w:ind w:firstLineChars="200" w:firstLine="422"/>
        <w:rPr>
          <w:rFonts w:asciiTheme="minorEastAsia" w:eastAsiaTheme="minorEastAsia" w:hAnsiTheme="minorEastAsia"/>
          <w:b/>
          <w:szCs w:val="21"/>
        </w:rPr>
      </w:pPr>
      <w:r w:rsidRPr="00AC4361">
        <w:rPr>
          <w:rFonts w:asciiTheme="minorEastAsia" w:eastAsiaTheme="minorEastAsia" w:hAnsiTheme="minorEastAsia" w:hint="eastAsia"/>
          <w:b/>
          <w:szCs w:val="21"/>
        </w:rPr>
        <w:t>2、公共自行车使用目的对比图：</w:t>
      </w:r>
    </w:p>
    <w:p w:rsidR="0065717A" w:rsidRDefault="0065717A" w:rsidP="00231B98">
      <w:pPr>
        <w:ind w:firstLineChars="700" w:firstLine="1470"/>
        <w:rPr>
          <w:rFonts w:asciiTheme="minorEastAsia" w:eastAsiaTheme="minorEastAsia" w:hAnsiTheme="minorEastAsia"/>
          <w:szCs w:val="21"/>
        </w:rPr>
      </w:pPr>
      <w:r>
        <w:rPr>
          <w:rFonts w:asciiTheme="minorEastAsia" w:eastAsiaTheme="minorEastAsia" w:hAnsiTheme="minorEastAsia"/>
          <w:noProof/>
          <w:szCs w:val="21"/>
        </w:rPr>
        <w:drawing>
          <wp:inline distT="0" distB="0" distL="0" distR="0">
            <wp:extent cx="3061253" cy="1423283"/>
            <wp:effectExtent l="0" t="0" r="25400" b="24765"/>
            <wp:docPr id="8" name="图表 8"/>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p w:rsidR="00231B98" w:rsidRDefault="00231B98" w:rsidP="00231B98">
      <w:pPr>
        <w:ind w:firstLineChars="700" w:firstLine="1470"/>
        <w:rPr>
          <w:rFonts w:asciiTheme="minorEastAsia" w:eastAsiaTheme="minorEastAsia" w:hAnsiTheme="minorEastAsia"/>
          <w:szCs w:val="21"/>
        </w:rPr>
      </w:pPr>
      <w:r>
        <w:rPr>
          <w:rFonts w:asciiTheme="minorEastAsia" w:eastAsiaTheme="minorEastAsia" w:hAnsiTheme="minorEastAsia"/>
          <w:noProof/>
          <w:szCs w:val="21"/>
        </w:rPr>
        <w:lastRenderedPageBreak/>
        <w:drawing>
          <wp:inline distT="0" distB="0" distL="0" distR="0">
            <wp:extent cx="3061253" cy="1502796"/>
            <wp:effectExtent l="0" t="0" r="25400" b="21590"/>
            <wp:docPr id="9" name="图表 9"/>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p w:rsidR="0065717A" w:rsidRDefault="00231B98" w:rsidP="0065717A">
      <w:pPr>
        <w:ind w:firstLineChars="200" w:firstLine="420"/>
        <w:rPr>
          <w:rFonts w:asciiTheme="minorEastAsia" w:eastAsiaTheme="minorEastAsia" w:hAnsiTheme="minorEastAsia"/>
          <w:szCs w:val="21"/>
        </w:rPr>
      </w:pPr>
      <w:r>
        <w:rPr>
          <w:rFonts w:asciiTheme="minorEastAsia" w:eastAsiaTheme="minorEastAsia" w:hAnsiTheme="minorEastAsia" w:hint="eastAsia"/>
          <w:szCs w:val="21"/>
        </w:rPr>
        <w:t>由上面两个对比图可以看出，武汉居民使用公共自行车的主要目的是上班上学及锻炼身体，其中上班上学超过了50%；而杭州市民使用公共自行车的主要目的是购物出游，其比例超过了50%。从这里也可以看出城市的交通、城市的面积、居民的收入水平等，都对公共自行车的使用有很大的影响。</w:t>
      </w:r>
    </w:p>
    <w:p w:rsidR="007B7780" w:rsidRPr="007B7780" w:rsidRDefault="00AC4361" w:rsidP="00AC4361">
      <w:pPr>
        <w:ind w:firstLineChars="196" w:firstLine="413"/>
        <w:rPr>
          <w:rFonts w:asciiTheme="minorEastAsia" w:eastAsiaTheme="minorEastAsia" w:hAnsiTheme="minorEastAsia"/>
          <w:b/>
          <w:szCs w:val="21"/>
        </w:rPr>
      </w:pPr>
      <w:r>
        <w:rPr>
          <w:rFonts w:asciiTheme="minorEastAsia" w:eastAsiaTheme="minorEastAsia" w:hAnsiTheme="minorEastAsia" w:hint="eastAsia"/>
          <w:b/>
          <w:szCs w:val="21"/>
        </w:rPr>
        <w:t>3、</w:t>
      </w:r>
      <w:r w:rsidR="007B7780" w:rsidRPr="007B7780">
        <w:rPr>
          <w:rFonts w:asciiTheme="minorEastAsia" w:eastAsiaTheme="minorEastAsia" w:hAnsiTheme="minorEastAsia" w:hint="eastAsia"/>
          <w:b/>
          <w:szCs w:val="21"/>
        </w:rPr>
        <w:t>公共自行车使用次数比较图</w:t>
      </w:r>
    </w:p>
    <w:p w:rsidR="00231B98" w:rsidRDefault="007B7780" w:rsidP="0065717A">
      <w:pPr>
        <w:ind w:firstLineChars="200" w:firstLine="420"/>
        <w:rPr>
          <w:rFonts w:asciiTheme="minorEastAsia" w:eastAsiaTheme="minorEastAsia" w:hAnsiTheme="minorEastAsia"/>
          <w:szCs w:val="21"/>
        </w:rPr>
      </w:pPr>
      <w:r>
        <w:rPr>
          <w:rFonts w:asciiTheme="minorEastAsia" w:eastAsiaTheme="minorEastAsia" w:hAnsiTheme="minorEastAsia"/>
          <w:noProof/>
          <w:szCs w:val="21"/>
        </w:rPr>
        <w:drawing>
          <wp:inline distT="0" distB="0" distL="0" distR="0">
            <wp:extent cx="5033176" cy="2019632"/>
            <wp:effectExtent l="0" t="0" r="15240" b="19050"/>
            <wp:docPr id="10" name="图表 10"/>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p w:rsidR="007B7780" w:rsidRDefault="007B7780" w:rsidP="0065717A">
      <w:pPr>
        <w:ind w:firstLineChars="200" w:firstLine="420"/>
        <w:rPr>
          <w:rFonts w:asciiTheme="minorEastAsia" w:eastAsiaTheme="minorEastAsia" w:hAnsiTheme="minorEastAsia"/>
          <w:szCs w:val="21"/>
        </w:rPr>
      </w:pPr>
      <w:r>
        <w:rPr>
          <w:rFonts w:asciiTheme="minorEastAsia" w:eastAsiaTheme="minorEastAsia" w:hAnsiTheme="minorEastAsia" w:hint="eastAsia"/>
          <w:szCs w:val="21"/>
        </w:rPr>
        <w:t>由上面这个对比图可以看出，武</w:t>
      </w:r>
      <w:r w:rsidR="00CE1195">
        <w:rPr>
          <w:rFonts w:asciiTheme="minorEastAsia" w:eastAsiaTheme="minorEastAsia" w:hAnsiTheme="minorEastAsia" w:hint="eastAsia"/>
          <w:szCs w:val="21"/>
        </w:rPr>
        <w:t>汉居民使用公共自行车的次数主要是很少使用和每月1-5次，其中很少使用公共自行车的居民</w:t>
      </w:r>
      <w:r>
        <w:rPr>
          <w:rFonts w:asciiTheme="minorEastAsia" w:eastAsiaTheme="minorEastAsia" w:hAnsiTheme="minorEastAsia" w:hint="eastAsia"/>
          <w:szCs w:val="21"/>
        </w:rPr>
        <w:t>超过了</w:t>
      </w:r>
      <w:r w:rsidR="00CE1195">
        <w:rPr>
          <w:rFonts w:asciiTheme="minorEastAsia" w:eastAsiaTheme="minorEastAsia" w:hAnsiTheme="minorEastAsia" w:hint="eastAsia"/>
          <w:szCs w:val="21"/>
        </w:rPr>
        <w:t>6</w:t>
      </w:r>
      <w:r>
        <w:rPr>
          <w:rFonts w:asciiTheme="minorEastAsia" w:eastAsiaTheme="minorEastAsia" w:hAnsiTheme="minorEastAsia" w:hint="eastAsia"/>
          <w:szCs w:val="21"/>
        </w:rPr>
        <w:t>0%；而杭州市民</w:t>
      </w:r>
      <w:r w:rsidR="00CE1195">
        <w:rPr>
          <w:rFonts w:asciiTheme="minorEastAsia" w:eastAsiaTheme="minorEastAsia" w:hAnsiTheme="minorEastAsia" w:hint="eastAsia"/>
          <w:szCs w:val="21"/>
        </w:rPr>
        <w:t>中每天使用公共自行车1-2次的</w:t>
      </w:r>
      <w:r>
        <w:rPr>
          <w:rFonts w:asciiTheme="minorEastAsia" w:eastAsiaTheme="minorEastAsia" w:hAnsiTheme="minorEastAsia" w:hint="eastAsia"/>
          <w:szCs w:val="21"/>
        </w:rPr>
        <w:t>比例超过了</w:t>
      </w:r>
      <w:r w:rsidR="00CE1195">
        <w:rPr>
          <w:rFonts w:asciiTheme="minorEastAsia" w:eastAsiaTheme="minorEastAsia" w:hAnsiTheme="minorEastAsia" w:hint="eastAsia"/>
          <w:szCs w:val="21"/>
        </w:rPr>
        <w:t>35</w:t>
      </w:r>
      <w:r>
        <w:rPr>
          <w:rFonts w:asciiTheme="minorEastAsia" w:eastAsiaTheme="minorEastAsia" w:hAnsiTheme="minorEastAsia" w:hint="eastAsia"/>
          <w:szCs w:val="21"/>
        </w:rPr>
        <w:t>%。从这里也可以看出</w:t>
      </w:r>
      <w:r w:rsidR="00CE1195">
        <w:rPr>
          <w:rFonts w:asciiTheme="minorEastAsia" w:eastAsiaTheme="minorEastAsia" w:hAnsiTheme="minorEastAsia" w:hint="eastAsia"/>
          <w:szCs w:val="21"/>
        </w:rPr>
        <w:t>武汉市民不仅使用公共自行车的人数比例少，而且使用的频次也很少</w:t>
      </w:r>
      <w:r>
        <w:rPr>
          <w:rFonts w:asciiTheme="minorEastAsia" w:eastAsiaTheme="minorEastAsia" w:hAnsiTheme="minorEastAsia" w:hint="eastAsia"/>
          <w:szCs w:val="21"/>
        </w:rPr>
        <w:t>。</w:t>
      </w:r>
    </w:p>
    <w:p w:rsidR="00A33B90" w:rsidRPr="00A33B90" w:rsidRDefault="00AC4361" w:rsidP="00AC4361">
      <w:pPr>
        <w:ind w:firstLineChars="195" w:firstLine="411"/>
        <w:rPr>
          <w:rFonts w:asciiTheme="minorEastAsia" w:eastAsiaTheme="minorEastAsia" w:hAnsiTheme="minorEastAsia"/>
          <w:b/>
          <w:szCs w:val="21"/>
        </w:rPr>
      </w:pPr>
      <w:r>
        <w:rPr>
          <w:rFonts w:asciiTheme="minorEastAsia" w:eastAsiaTheme="minorEastAsia" w:hAnsiTheme="minorEastAsia" w:hint="eastAsia"/>
          <w:b/>
          <w:szCs w:val="21"/>
        </w:rPr>
        <w:t>4、</w:t>
      </w:r>
      <w:r w:rsidR="00A33B90" w:rsidRPr="00A33B90">
        <w:rPr>
          <w:rFonts w:asciiTheme="minorEastAsia" w:eastAsiaTheme="minorEastAsia" w:hAnsiTheme="minorEastAsia" w:hint="eastAsia"/>
          <w:b/>
          <w:szCs w:val="21"/>
        </w:rPr>
        <w:t>消费者对收费标准态度</w:t>
      </w:r>
      <w:r w:rsidR="00A33B90">
        <w:rPr>
          <w:rFonts w:asciiTheme="minorEastAsia" w:eastAsiaTheme="minorEastAsia" w:hAnsiTheme="minorEastAsia" w:hint="eastAsia"/>
          <w:b/>
          <w:szCs w:val="21"/>
        </w:rPr>
        <w:t>对比图</w:t>
      </w:r>
    </w:p>
    <w:p w:rsidR="00CE1195" w:rsidRDefault="00CE1195" w:rsidP="0065717A">
      <w:pPr>
        <w:ind w:firstLineChars="200" w:firstLine="420"/>
        <w:rPr>
          <w:rFonts w:asciiTheme="minorEastAsia" w:eastAsiaTheme="minorEastAsia" w:hAnsiTheme="minorEastAsia"/>
          <w:szCs w:val="21"/>
        </w:rPr>
      </w:pPr>
      <w:r>
        <w:rPr>
          <w:rFonts w:asciiTheme="minorEastAsia" w:eastAsiaTheme="minorEastAsia" w:hAnsiTheme="minorEastAsia"/>
          <w:noProof/>
          <w:szCs w:val="21"/>
        </w:rPr>
        <w:drawing>
          <wp:inline distT="0" distB="0" distL="0" distR="0">
            <wp:extent cx="4710022" cy="2329132"/>
            <wp:effectExtent l="0" t="0" r="14605" b="14605"/>
            <wp:docPr id="11" name="图表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p w:rsidR="00271A64" w:rsidRDefault="00A33B90" w:rsidP="0065717A">
      <w:pPr>
        <w:ind w:firstLineChars="200" w:firstLine="420"/>
        <w:rPr>
          <w:rFonts w:asciiTheme="minorEastAsia" w:eastAsiaTheme="minorEastAsia" w:hAnsiTheme="minorEastAsia"/>
          <w:szCs w:val="21"/>
        </w:rPr>
      </w:pPr>
      <w:r>
        <w:rPr>
          <w:rFonts w:asciiTheme="minorEastAsia" w:eastAsiaTheme="minorEastAsia" w:hAnsiTheme="minorEastAsia" w:hint="eastAsia"/>
          <w:szCs w:val="21"/>
        </w:rPr>
        <w:t>由上面这个对比图可以看出，武汉居民</w:t>
      </w:r>
      <w:r w:rsidR="00271A64">
        <w:rPr>
          <w:rFonts w:asciiTheme="minorEastAsia" w:eastAsiaTheme="minorEastAsia" w:hAnsiTheme="minorEastAsia" w:hint="eastAsia"/>
          <w:szCs w:val="21"/>
        </w:rPr>
        <w:t>对</w:t>
      </w:r>
      <w:r>
        <w:rPr>
          <w:rFonts w:asciiTheme="minorEastAsia" w:eastAsiaTheme="minorEastAsia" w:hAnsiTheme="minorEastAsia" w:hint="eastAsia"/>
          <w:szCs w:val="21"/>
        </w:rPr>
        <w:t>公共自行车的收费标准主要是</w:t>
      </w:r>
      <w:proofErr w:type="gramStart"/>
      <w:r>
        <w:rPr>
          <w:rFonts w:asciiTheme="minorEastAsia" w:eastAsiaTheme="minorEastAsia" w:hAnsiTheme="minorEastAsia" w:hint="eastAsia"/>
          <w:szCs w:val="21"/>
        </w:rPr>
        <w:t>持一般</w:t>
      </w:r>
      <w:proofErr w:type="gramEnd"/>
      <w:r>
        <w:rPr>
          <w:rFonts w:asciiTheme="minorEastAsia" w:eastAsiaTheme="minorEastAsia" w:hAnsiTheme="minorEastAsia" w:hint="eastAsia"/>
          <w:szCs w:val="21"/>
        </w:rPr>
        <w:t>偏高的</w:t>
      </w:r>
      <w:r w:rsidR="00271A64">
        <w:rPr>
          <w:rFonts w:asciiTheme="minorEastAsia" w:eastAsiaTheme="minorEastAsia" w:hAnsiTheme="minorEastAsia" w:hint="eastAsia"/>
          <w:szCs w:val="21"/>
        </w:rPr>
        <w:t>态度</w:t>
      </w:r>
      <w:r>
        <w:rPr>
          <w:rFonts w:asciiTheme="minorEastAsia" w:eastAsiaTheme="minorEastAsia" w:hAnsiTheme="minorEastAsia" w:hint="eastAsia"/>
          <w:szCs w:val="21"/>
        </w:rPr>
        <w:t>；而杭州市民则主要认为公共自行车的收费标准是一般合理的。从这里也可以看出收费标准也是武汉市民使用公共自行车的人数比例少，使用的频次也很少的重要原因之一。</w:t>
      </w:r>
    </w:p>
    <w:p w:rsidR="00AC4361" w:rsidRDefault="00AC4361" w:rsidP="00AC4361">
      <w:pPr>
        <w:ind w:firstLineChars="196" w:firstLine="413"/>
        <w:rPr>
          <w:rFonts w:asciiTheme="minorEastAsia" w:eastAsiaTheme="minorEastAsia" w:hAnsiTheme="minorEastAsia"/>
          <w:b/>
          <w:szCs w:val="21"/>
        </w:rPr>
      </w:pPr>
      <w:r>
        <w:rPr>
          <w:rFonts w:asciiTheme="minorEastAsia" w:eastAsiaTheme="minorEastAsia" w:hAnsiTheme="minorEastAsia" w:hint="eastAsia"/>
          <w:b/>
          <w:szCs w:val="21"/>
        </w:rPr>
        <w:lastRenderedPageBreak/>
        <w:t>5、</w:t>
      </w:r>
      <w:r w:rsidR="00010C52">
        <w:rPr>
          <w:rFonts w:asciiTheme="minorEastAsia" w:eastAsiaTheme="minorEastAsia" w:hAnsiTheme="minorEastAsia" w:hint="eastAsia"/>
          <w:b/>
          <w:szCs w:val="21"/>
        </w:rPr>
        <w:t>居民对政府提供的公共自行车服务满意度对比图</w:t>
      </w:r>
    </w:p>
    <w:p w:rsidR="00010C52" w:rsidRDefault="00010C52" w:rsidP="00010C52">
      <w:pPr>
        <w:rPr>
          <w:rFonts w:asciiTheme="minorEastAsia" w:eastAsiaTheme="minorEastAsia" w:hAnsiTheme="minorEastAsia"/>
          <w:b/>
          <w:szCs w:val="21"/>
        </w:rPr>
      </w:pPr>
      <w:r>
        <w:rPr>
          <w:rFonts w:asciiTheme="minorEastAsia" w:eastAsiaTheme="minorEastAsia" w:hAnsiTheme="minorEastAsia" w:hint="eastAsia"/>
          <w:b/>
          <w:noProof/>
          <w:szCs w:val="21"/>
        </w:rPr>
        <w:drawing>
          <wp:inline distT="0" distB="0" distL="0" distR="0" wp14:anchorId="415679DF" wp14:editId="2D8E2865">
            <wp:extent cx="4977441" cy="2596551"/>
            <wp:effectExtent l="0" t="0" r="13970" b="13335"/>
            <wp:docPr id="23" name="图表 23"/>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p w:rsidR="00AC4361" w:rsidRPr="00010C52" w:rsidRDefault="00010C52" w:rsidP="00010C52">
      <w:pPr>
        <w:ind w:firstLineChars="196" w:firstLine="412"/>
        <w:rPr>
          <w:rFonts w:asciiTheme="minorEastAsia" w:eastAsiaTheme="minorEastAsia" w:hAnsiTheme="minorEastAsia"/>
          <w:szCs w:val="21"/>
        </w:rPr>
      </w:pPr>
      <w:r w:rsidRPr="00010C52">
        <w:rPr>
          <w:rFonts w:asciiTheme="minorEastAsia" w:eastAsiaTheme="minorEastAsia" w:hAnsiTheme="minorEastAsia" w:hint="eastAsia"/>
          <w:szCs w:val="21"/>
        </w:rPr>
        <w:t>由上面这个对比图可以看出，武汉居民对</w:t>
      </w:r>
      <w:r>
        <w:rPr>
          <w:rFonts w:asciiTheme="minorEastAsia" w:eastAsiaTheme="minorEastAsia" w:hAnsiTheme="minorEastAsia" w:hint="eastAsia"/>
          <w:szCs w:val="21"/>
        </w:rPr>
        <w:t>政府提供的公共自行车服务主要是持一般、不满意</w:t>
      </w:r>
      <w:r w:rsidRPr="00010C52">
        <w:rPr>
          <w:rFonts w:asciiTheme="minorEastAsia" w:eastAsiaTheme="minorEastAsia" w:hAnsiTheme="minorEastAsia" w:hint="eastAsia"/>
          <w:szCs w:val="21"/>
        </w:rPr>
        <w:t>的态度；而杭州居民对政府提供的公共自行车服务满意度</w:t>
      </w:r>
      <w:r>
        <w:rPr>
          <w:rFonts w:asciiTheme="minorEastAsia" w:eastAsiaTheme="minorEastAsia" w:hAnsiTheme="minorEastAsia" w:hint="eastAsia"/>
          <w:szCs w:val="21"/>
        </w:rPr>
        <w:t>则主要是一般、满意的</w:t>
      </w:r>
      <w:r w:rsidRPr="00010C52">
        <w:rPr>
          <w:rFonts w:asciiTheme="minorEastAsia" w:eastAsiaTheme="minorEastAsia" w:hAnsiTheme="minorEastAsia" w:hint="eastAsia"/>
          <w:szCs w:val="21"/>
        </w:rPr>
        <w:t>。从这里也可以看出</w:t>
      </w:r>
      <w:r>
        <w:rPr>
          <w:rFonts w:asciiTheme="minorEastAsia" w:eastAsiaTheme="minorEastAsia" w:hAnsiTheme="minorEastAsia" w:hint="eastAsia"/>
          <w:szCs w:val="21"/>
        </w:rPr>
        <w:t>政府提供的公共服务不完善</w:t>
      </w:r>
      <w:r w:rsidRPr="00010C52">
        <w:rPr>
          <w:rFonts w:asciiTheme="minorEastAsia" w:eastAsiaTheme="minorEastAsia" w:hAnsiTheme="minorEastAsia" w:hint="eastAsia"/>
          <w:szCs w:val="21"/>
        </w:rPr>
        <w:t>也是武汉市民使用公共自行车的人数比例少，使用的频次也很少的重要原因之一。</w:t>
      </w:r>
    </w:p>
    <w:p w:rsidR="00925C60" w:rsidRDefault="00AC4361" w:rsidP="00AC4361">
      <w:pPr>
        <w:ind w:firstLineChars="196" w:firstLine="413"/>
        <w:rPr>
          <w:rFonts w:asciiTheme="minorEastAsia" w:eastAsiaTheme="minorEastAsia" w:hAnsiTheme="minorEastAsia"/>
          <w:b/>
          <w:szCs w:val="21"/>
        </w:rPr>
      </w:pPr>
      <w:r>
        <w:rPr>
          <w:rFonts w:asciiTheme="minorEastAsia" w:eastAsiaTheme="minorEastAsia" w:hAnsiTheme="minorEastAsia" w:hint="eastAsia"/>
          <w:b/>
          <w:szCs w:val="21"/>
        </w:rPr>
        <w:t>6</w:t>
      </w:r>
      <w:r w:rsidR="00925C60">
        <w:rPr>
          <w:rFonts w:asciiTheme="minorEastAsia" w:eastAsiaTheme="minorEastAsia" w:hAnsiTheme="minorEastAsia" w:hint="eastAsia"/>
          <w:b/>
          <w:szCs w:val="21"/>
        </w:rPr>
        <w:t>、公共自行车宣传效果对比图</w:t>
      </w:r>
    </w:p>
    <w:p w:rsidR="00925C60" w:rsidRDefault="00925C60" w:rsidP="00AC4361">
      <w:pPr>
        <w:ind w:firstLineChars="196" w:firstLine="413"/>
        <w:rPr>
          <w:rFonts w:asciiTheme="minorEastAsia" w:eastAsiaTheme="minorEastAsia" w:hAnsiTheme="minorEastAsia"/>
          <w:b/>
          <w:szCs w:val="21"/>
        </w:rPr>
      </w:pPr>
      <w:r>
        <w:rPr>
          <w:rFonts w:asciiTheme="minorEastAsia" w:eastAsiaTheme="minorEastAsia" w:hAnsiTheme="minorEastAsia" w:hint="eastAsia"/>
          <w:b/>
          <w:noProof/>
          <w:szCs w:val="21"/>
        </w:rPr>
        <w:drawing>
          <wp:inline distT="0" distB="0" distL="0" distR="0">
            <wp:extent cx="4347713" cy="2035834"/>
            <wp:effectExtent l="0" t="0" r="15240" b="21590"/>
            <wp:docPr id="29" name="图表 29"/>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rsidR="00925C60" w:rsidRDefault="00925C60" w:rsidP="00AC4361">
      <w:pPr>
        <w:ind w:firstLineChars="196" w:firstLine="413"/>
        <w:rPr>
          <w:rFonts w:asciiTheme="minorEastAsia" w:eastAsiaTheme="minorEastAsia" w:hAnsiTheme="minorEastAsia"/>
          <w:b/>
          <w:szCs w:val="21"/>
        </w:rPr>
      </w:pPr>
      <w:r>
        <w:rPr>
          <w:rFonts w:asciiTheme="minorEastAsia" w:eastAsiaTheme="minorEastAsia" w:hAnsiTheme="minorEastAsia" w:hint="eastAsia"/>
          <w:b/>
          <w:noProof/>
          <w:szCs w:val="21"/>
        </w:rPr>
        <w:drawing>
          <wp:inline distT="0" distB="0" distL="0" distR="0">
            <wp:extent cx="4347713" cy="2139351"/>
            <wp:effectExtent l="0" t="0" r="15240" b="13335"/>
            <wp:docPr id="30" name="图表 30"/>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p w:rsidR="00925C60" w:rsidRPr="00925C60" w:rsidRDefault="00925C60" w:rsidP="00CF4371">
      <w:pPr>
        <w:ind w:firstLineChars="196" w:firstLine="412"/>
        <w:rPr>
          <w:rFonts w:asciiTheme="minorEastAsia" w:eastAsiaTheme="minorEastAsia" w:hAnsiTheme="minorEastAsia"/>
          <w:szCs w:val="21"/>
        </w:rPr>
      </w:pPr>
      <w:r>
        <w:rPr>
          <w:rFonts w:asciiTheme="minorEastAsia" w:eastAsiaTheme="minorEastAsia" w:hAnsiTheme="minorEastAsia" w:hint="eastAsia"/>
          <w:szCs w:val="21"/>
        </w:rPr>
        <w:t>由上面这个对比图可以看出，武汉居民认为武汉公共自行车宣传效果一般、较差；而杭州市民则认为杭州公共自行车的宣传一般、很好。</w:t>
      </w:r>
      <w:r w:rsidRPr="00010C52">
        <w:rPr>
          <w:rFonts w:asciiTheme="minorEastAsia" w:eastAsiaTheme="minorEastAsia" w:hAnsiTheme="minorEastAsia" w:hint="eastAsia"/>
          <w:szCs w:val="21"/>
        </w:rPr>
        <w:t>从这里也可以看出</w:t>
      </w:r>
      <w:r w:rsidR="00CF4371">
        <w:rPr>
          <w:rFonts w:asciiTheme="minorEastAsia" w:eastAsiaTheme="minorEastAsia" w:hAnsiTheme="minorEastAsia" w:hint="eastAsia"/>
          <w:szCs w:val="21"/>
        </w:rPr>
        <w:t>武汉公共自行车的宣传</w:t>
      </w:r>
      <w:r w:rsidR="00CF4371">
        <w:rPr>
          <w:rFonts w:asciiTheme="minorEastAsia" w:eastAsiaTheme="minorEastAsia" w:hAnsiTheme="minorEastAsia" w:hint="eastAsia"/>
          <w:szCs w:val="21"/>
        </w:rPr>
        <w:lastRenderedPageBreak/>
        <w:t>力度不够</w:t>
      </w:r>
      <w:r w:rsidRPr="00010C52">
        <w:rPr>
          <w:rFonts w:asciiTheme="minorEastAsia" w:eastAsiaTheme="minorEastAsia" w:hAnsiTheme="minorEastAsia" w:hint="eastAsia"/>
          <w:szCs w:val="21"/>
        </w:rPr>
        <w:t>也是武汉市民使用公共自行车的人数比例少，使用的频次也很少的重要原因之一。</w:t>
      </w:r>
    </w:p>
    <w:p w:rsidR="00271A64" w:rsidRPr="00271A64" w:rsidRDefault="00925C60" w:rsidP="00AC4361">
      <w:pPr>
        <w:ind w:firstLineChars="196" w:firstLine="413"/>
        <w:rPr>
          <w:rFonts w:asciiTheme="minorEastAsia" w:eastAsiaTheme="minorEastAsia" w:hAnsiTheme="minorEastAsia"/>
          <w:b/>
          <w:szCs w:val="21"/>
        </w:rPr>
      </w:pPr>
      <w:r>
        <w:rPr>
          <w:rFonts w:asciiTheme="minorEastAsia" w:eastAsiaTheme="minorEastAsia" w:hAnsiTheme="minorEastAsia" w:hint="eastAsia"/>
          <w:b/>
          <w:szCs w:val="21"/>
        </w:rPr>
        <w:t>7</w:t>
      </w:r>
      <w:r w:rsidR="00AC4361">
        <w:rPr>
          <w:rFonts w:asciiTheme="minorEastAsia" w:eastAsiaTheme="minorEastAsia" w:hAnsiTheme="minorEastAsia" w:hint="eastAsia"/>
          <w:b/>
          <w:szCs w:val="21"/>
        </w:rPr>
        <w:t>、</w:t>
      </w:r>
      <w:r w:rsidR="00271A64" w:rsidRPr="00271A64">
        <w:rPr>
          <w:rFonts w:asciiTheme="minorEastAsia" w:eastAsiaTheme="minorEastAsia" w:hAnsiTheme="minorEastAsia" w:hint="eastAsia"/>
          <w:b/>
          <w:szCs w:val="21"/>
        </w:rPr>
        <w:t>阻碍消费者使用公共自行车因素对比图</w:t>
      </w:r>
    </w:p>
    <w:p w:rsidR="00A33B90" w:rsidRDefault="00285D0A" w:rsidP="00271A64">
      <w:pPr>
        <w:rPr>
          <w:rFonts w:asciiTheme="minorEastAsia" w:eastAsiaTheme="minorEastAsia" w:hAnsiTheme="minorEastAsia"/>
          <w:szCs w:val="21"/>
        </w:rPr>
      </w:pPr>
      <w:r>
        <w:rPr>
          <w:rFonts w:asciiTheme="minorEastAsia" w:eastAsiaTheme="minorEastAsia" w:hAnsiTheme="minorEastAsia"/>
          <w:noProof/>
          <w:szCs w:val="21"/>
        </w:rPr>
        <w:drawing>
          <wp:inline distT="0" distB="0" distL="0" distR="0" wp14:anchorId="3EB9C991" wp14:editId="78768FEC">
            <wp:extent cx="5055079" cy="2372264"/>
            <wp:effectExtent l="0" t="0" r="12700" b="9525"/>
            <wp:docPr id="14" name="图表 14"/>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p w:rsidR="00285D0A" w:rsidRDefault="00271A64" w:rsidP="0065717A">
      <w:pPr>
        <w:ind w:firstLineChars="200" w:firstLine="420"/>
        <w:rPr>
          <w:rFonts w:asciiTheme="minorEastAsia" w:eastAsiaTheme="minorEastAsia" w:hAnsiTheme="minorEastAsia"/>
          <w:szCs w:val="21"/>
        </w:rPr>
      </w:pPr>
      <w:r>
        <w:rPr>
          <w:rFonts w:asciiTheme="minorEastAsia" w:eastAsiaTheme="minorEastAsia" w:hAnsiTheme="minorEastAsia" w:hint="eastAsia"/>
          <w:szCs w:val="21"/>
        </w:rPr>
        <w:t>由上面这个对比图可以看出，武汉居民</w:t>
      </w:r>
      <w:r w:rsidR="00285D0A">
        <w:rPr>
          <w:rFonts w:asciiTheme="minorEastAsia" w:eastAsiaTheme="minorEastAsia" w:hAnsiTheme="minorEastAsia" w:hint="eastAsia"/>
          <w:szCs w:val="21"/>
        </w:rPr>
        <w:t>认为阻碍消费者</w:t>
      </w:r>
      <w:r>
        <w:rPr>
          <w:rFonts w:asciiTheme="minorEastAsia" w:eastAsiaTheme="minorEastAsia" w:hAnsiTheme="minorEastAsia" w:hint="eastAsia"/>
          <w:szCs w:val="21"/>
        </w:rPr>
        <w:t>使用公共自行车的因素主要是城市交通状况差、收费标准高、站点少不方便；而杭州市民</w:t>
      </w:r>
      <w:r w:rsidR="00285D0A">
        <w:rPr>
          <w:rFonts w:asciiTheme="minorEastAsia" w:eastAsiaTheme="minorEastAsia" w:hAnsiTheme="minorEastAsia" w:hint="eastAsia"/>
          <w:szCs w:val="21"/>
        </w:rPr>
        <w:t>则认为阻碍消费者使用公共自行车的因素主要是城市交通状况差和其他</w:t>
      </w:r>
      <w:r>
        <w:rPr>
          <w:rFonts w:asciiTheme="minorEastAsia" w:eastAsiaTheme="minorEastAsia" w:hAnsiTheme="minorEastAsia" w:hint="eastAsia"/>
          <w:szCs w:val="21"/>
        </w:rPr>
        <w:t>。</w:t>
      </w:r>
    </w:p>
    <w:p w:rsidR="00AD1725" w:rsidRDefault="00AD1725" w:rsidP="00AD1725">
      <w:pPr>
        <w:rPr>
          <w:rFonts w:asciiTheme="minorEastAsia" w:eastAsiaTheme="minorEastAsia" w:hAnsiTheme="minorEastAsia"/>
          <w:szCs w:val="21"/>
        </w:rPr>
      </w:pPr>
    </w:p>
    <w:p w:rsidR="00AD1725" w:rsidRPr="00AD1725" w:rsidRDefault="00AD1725" w:rsidP="00AD1725">
      <w:pPr>
        <w:rPr>
          <w:rFonts w:asciiTheme="minorEastAsia" w:eastAsiaTheme="minorEastAsia" w:hAnsiTheme="minorEastAsia"/>
          <w:b/>
          <w:sz w:val="24"/>
        </w:rPr>
      </w:pPr>
      <w:r w:rsidRPr="00AD1725">
        <w:rPr>
          <w:rFonts w:asciiTheme="minorEastAsia" w:eastAsiaTheme="minorEastAsia" w:hAnsiTheme="minorEastAsia" w:hint="eastAsia"/>
          <w:b/>
          <w:sz w:val="24"/>
        </w:rPr>
        <w:t>五、访谈数据分析</w:t>
      </w:r>
    </w:p>
    <w:p w:rsidR="00AD1725" w:rsidRPr="00AD1725" w:rsidRDefault="00AD1725" w:rsidP="00AD1725">
      <w:pPr>
        <w:rPr>
          <w:rFonts w:asciiTheme="minorEastAsia" w:eastAsiaTheme="minorEastAsia" w:hAnsiTheme="minorEastAsia"/>
          <w:b/>
          <w:szCs w:val="21"/>
        </w:rPr>
      </w:pPr>
      <w:r w:rsidRPr="00AD1725">
        <w:rPr>
          <w:rFonts w:asciiTheme="minorEastAsia" w:eastAsiaTheme="minorEastAsia" w:hAnsiTheme="minorEastAsia" w:hint="eastAsia"/>
          <w:b/>
          <w:szCs w:val="21"/>
        </w:rPr>
        <w:t>（一）对专家、学者的访谈</w:t>
      </w:r>
    </w:p>
    <w:p w:rsidR="00AD1725" w:rsidRDefault="00AD1725" w:rsidP="00AD1725">
      <w:pPr>
        <w:rPr>
          <w:rFonts w:asciiTheme="minorEastAsia" w:eastAsiaTheme="minorEastAsia" w:hAnsiTheme="minorEastAsia"/>
          <w:szCs w:val="21"/>
        </w:rPr>
      </w:pPr>
      <w:r>
        <w:rPr>
          <w:rFonts w:asciiTheme="minorEastAsia" w:eastAsiaTheme="minorEastAsia" w:hAnsiTheme="minorEastAsia" w:hint="eastAsia"/>
          <w:szCs w:val="21"/>
        </w:rPr>
        <w:t>访谈主持人：李</w:t>
      </w:r>
      <w:proofErr w:type="gramStart"/>
      <w:r>
        <w:rPr>
          <w:rFonts w:asciiTheme="minorEastAsia" w:eastAsiaTheme="minorEastAsia" w:hAnsiTheme="minorEastAsia" w:hint="eastAsia"/>
          <w:szCs w:val="21"/>
        </w:rPr>
        <w:t>玟</w:t>
      </w:r>
      <w:proofErr w:type="gramEnd"/>
      <w:r>
        <w:rPr>
          <w:rFonts w:asciiTheme="minorEastAsia" w:eastAsiaTheme="minorEastAsia" w:hAnsiTheme="minorEastAsia" w:hint="eastAsia"/>
          <w:szCs w:val="21"/>
        </w:rPr>
        <w:t xml:space="preserve">             访谈对象：中南</w:t>
      </w:r>
      <w:proofErr w:type="gramStart"/>
      <w:r>
        <w:rPr>
          <w:rFonts w:asciiTheme="minorEastAsia" w:eastAsiaTheme="minorEastAsia" w:hAnsiTheme="minorEastAsia" w:hint="eastAsia"/>
          <w:szCs w:val="21"/>
        </w:rPr>
        <w:t>财经政法</w:t>
      </w:r>
      <w:proofErr w:type="gramEnd"/>
      <w:r>
        <w:rPr>
          <w:rFonts w:asciiTheme="minorEastAsia" w:eastAsiaTheme="minorEastAsia" w:hAnsiTheme="minorEastAsia" w:hint="eastAsia"/>
          <w:szCs w:val="21"/>
        </w:rPr>
        <w:t>大学朱华雄教授</w:t>
      </w:r>
    </w:p>
    <w:p w:rsidR="00AD1725" w:rsidRDefault="00900CDB" w:rsidP="00AD1725">
      <w:pPr>
        <w:rPr>
          <w:rFonts w:asciiTheme="minorEastAsia" w:eastAsiaTheme="minorEastAsia" w:hAnsiTheme="minorEastAsia"/>
          <w:szCs w:val="21"/>
        </w:rPr>
      </w:pPr>
      <w:r w:rsidRPr="00900CDB">
        <w:rPr>
          <w:rFonts w:asciiTheme="minorEastAsia" w:eastAsiaTheme="minorEastAsia" w:hAnsiTheme="minorEastAsia" w:hint="eastAsia"/>
          <w:szCs w:val="21"/>
        </w:rPr>
        <w:t>【主持人】：此次访谈的对象主要有我校</w:t>
      </w:r>
      <w:r>
        <w:rPr>
          <w:rFonts w:asciiTheme="minorEastAsia" w:eastAsiaTheme="minorEastAsia" w:hAnsiTheme="minorEastAsia" w:hint="eastAsia"/>
          <w:szCs w:val="21"/>
        </w:rPr>
        <w:t>朱教授，首先感谢教授</w:t>
      </w:r>
      <w:r w:rsidRPr="00900CDB">
        <w:rPr>
          <w:rFonts w:asciiTheme="minorEastAsia" w:eastAsiaTheme="minorEastAsia" w:hAnsiTheme="minorEastAsia" w:hint="eastAsia"/>
          <w:szCs w:val="21"/>
        </w:rPr>
        <w:t>对我们调研的</w:t>
      </w:r>
      <w:r>
        <w:rPr>
          <w:rFonts w:asciiTheme="minorEastAsia" w:eastAsiaTheme="minorEastAsia" w:hAnsiTheme="minorEastAsia" w:hint="eastAsia"/>
          <w:szCs w:val="21"/>
        </w:rPr>
        <w:t>帮助与指导。本次访谈主要是为了从专家学者的角度，了解政府提供的公共自行车服务</w:t>
      </w:r>
      <w:r w:rsidRPr="00900CDB">
        <w:rPr>
          <w:rFonts w:asciiTheme="minorEastAsia" w:eastAsiaTheme="minorEastAsia" w:hAnsiTheme="minorEastAsia" w:hint="eastAsia"/>
          <w:szCs w:val="21"/>
        </w:rPr>
        <w:t>的现状，以及他们对价格规范</w:t>
      </w:r>
      <w:r>
        <w:rPr>
          <w:rFonts w:asciiTheme="minorEastAsia" w:eastAsiaTheme="minorEastAsia" w:hAnsiTheme="minorEastAsia" w:hint="eastAsia"/>
          <w:szCs w:val="21"/>
        </w:rPr>
        <w:t>、服务完善</w:t>
      </w:r>
      <w:r w:rsidRPr="00900CDB">
        <w:rPr>
          <w:rFonts w:asciiTheme="minorEastAsia" w:eastAsiaTheme="minorEastAsia" w:hAnsiTheme="minorEastAsia" w:hint="eastAsia"/>
          <w:szCs w:val="21"/>
        </w:rPr>
        <w:t>的建议。</w:t>
      </w:r>
      <w:r>
        <w:rPr>
          <w:rFonts w:asciiTheme="minorEastAsia" w:eastAsiaTheme="minorEastAsia" w:hAnsiTheme="minorEastAsia" w:hint="eastAsia"/>
          <w:szCs w:val="21"/>
        </w:rPr>
        <w:t>朱教授，您好！</w:t>
      </w:r>
    </w:p>
    <w:p w:rsidR="00900CDB" w:rsidRDefault="00900CDB" w:rsidP="00AD1725">
      <w:pPr>
        <w:rPr>
          <w:rFonts w:asciiTheme="minorEastAsia" w:eastAsiaTheme="minorEastAsia" w:hAnsiTheme="minorEastAsia"/>
          <w:szCs w:val="21"/>
        </w:rPr>
      </w:pPr>
      <w:r>
        <w:rPr>
          <w:rFonts w:asciiTheme="minorEastAsia" w:eastAsiaTheme="minorEastAsia" w:hAnsiTheme="minorEastAsia" w:hint="eastAsia"/>
          <w:szCs w:val="21"/>
        </w:rPr>
        <w:t>【朱教授</w:t>
      </w:r>
      <w:r w:rsidRPr="00900CDB">
        <w:rPr>
          <w:rFonts w:asciiTheme="minorEastAsia" w:eastAsiaTheme="minorEastAsia" w:hAnsiTheme="minorEastAsia" w:hint="eastAsia"/>
          <w:szCs w:val="21"/>
        </w:rPr>
        <w:t>】：</w:t>
      </w:r>
      <w:r>
        <w:rPr>
          <w:rFonts w:asciiTheme="minorEastAsia" w:eastAsiaTheme="minorEastAsia" w:hAnsiTheme="minorEastAsia" w:hint="eastAsia"/>
          <w:szCs w:val="21"/>
        </w:rPr>
        <w:t>你好！</w:t>
      </w:r>
    </w:p>
    <w:p w:rsidR="00900CDB" w:rsidRDefault="00900CDB" w:rsidP="00AD1725">
      <w:pPr>
        <w:rPr>
          <w:rFonts w:asciiTheme="minorEastAsia" w:eastAsiaTheme="minorEastAsia" w:hAnsiTheme="minorEastAsia"/>
          <w:szCs w:val="21"/>
        </w:rPr>
      </w:pPr>
      <w:r>
        <w:rPr>
          <w:rFonts w:asciiTheme="minorEastAsia" w:eastAsiaTheme="minorEastAsia" w:hAnsiTheme="minorEastAsia" w:hint="eastAsia"/>
          <w:szCs w:val="21"/>
        </w:rPr>
        <w:t>【主持人】：教授您觉得使用公共自行车存在什么安全隐患吗？</w:t>
      </w:r>
    </w:p>
    <w:p w:rsidR="00900CDB" w:rsidRDefault="00900CDB" w:rsidP="00AD1725">
      <w:pPr>
        <w:rPr>
          <w:rFonts w:asciiTheme="minorEastAsia" w:eastAsiaTheme="minorEastAsia" w:hAnsiTheme="minorEastAsia"/>
          <w:szCs w:val="21"/>
        </w:rPr>
      </w:pPr>
      <w:r>
        <w:rPr>
          <w:rFonts w:asciiTheme="minorEastAsia" w:eastAsiaTheme="minorEastAsia" w:hAnsiTheme="minorEastAsia" w:hint="eastAsia"/>
          <w:szCs w:val="21"/>
        </w:rPr>
        <w:t>【朱教授】：</w:t>
      </w:r>
      <w:r w:rsidRPr="00900CDB">
        <w:rPr>
          <w:rFonts w:asciiTheme="minorEastAsia" w:eastAsiaTheme="minorEastAsia" w:hAnsiTheme="minorEastAsia" w:hint="eastAsia"/>
          <w:szCs w:val="21"/>
        </w:rPr>
        <w:t>骑车出行很环保有利于缓解交通压力，但是市区几乎没有专属的非机动车道，导致“大车挤小车，小车挤非机动车”，骑车上路安全得不到保障。</w:t>
      </w:r>
      <w:r>
        <w:rPr>
          <w:rFonts w:asciiTheme="minorEastAsia" w:eastAsiaTheme="minorEastAsia" w:hAnsiTheme="minorEastAsia" w:hint="eastAsia"/>
          <w:szCs w:val="21"/>
        </w:rPr>
        <w:t>我</w:t>
      </w:r>
      <w:r w:rsidRPr="00900CDB">
        <w:rPr>
          <w:rFonts w:asciiTheme="minorEastAsia" w:eastAsiaTheme="minorEastAsia" w:hAnsiTheme="minorEastAsia" w:hint="eastAsia"/>
          <w:szCs w:val="21"/>
        </w:rPr>
        <w:t>认为，非机动车道与机动车道不区分，</w:t>
      </w:r>
      <w:r>
        <w:rPr>
          <w:rFonts w:asciiTheme="minorEastAsia" w:eastAsiaTheme="minorEastAsia" w:hAnsiTheme="minorEastAsia" w:hint="eastAsia"/>
          <w:szCs w:val="21"/>
        </w:rPr>
        <w:t>不仅给骑车者带来安全隐患，如发生交通意外，在事故认定上还非常难。</w:t>
      </w:r>
      <w:r w:rsidRPr="00900CDB">
        <w:rPr>
          <w:rFonts w:asciiTheme="minorEastAsia" w:eastAsiaTheme="minorEastAsia" w:hAnsiTheme="minorEastAsia" w:hint="eastAsia"/>
          <w:szCs w:val="21"/>
        </w:rPr>
        <w:t>按照相关法律法规，非机动车行驶在机动车道上，发生交通意外后，非机动车主将承担主要责任。但现实情况是城区很多道路连非机动车道都没有施划，或是断断续续，这就造成非机动车和机动车之间相互争道。如果因为没有按照道路交通安全法施划非机动车道而导致意外发生，严格意义上来说要追究有关职能部门的责任。</w:t>
      </w:r>
    </w:p>
    <w:p w:rsidR="0006724A" w:rsidRDefault="0006724A" w:rsidP="00AD1725">
      <w:pPr>
        <w:rPr>
          <w:rFonts w:asciiTheme="minorEastAsia" w:eastAsiaTheme="minorEastAsia" w:hAnsiTheme="minorEastAsia"/>
          <w:szCs w:val="21"/>
        </w:rPr>
      </w:pPr>
      <w:r>
        <w:rPr>
          <w:rFonts w:asciiTheme="minorEastAsia" w:eastAsiaTheme="minorEastAsia" w:hAnsiTheme="minorEastAsia" w:hint="eastAsia"/>
          <w:szCs w:val="21"/>
        </w:rPr>
        <w:t>【主持人】：您觉得推行公共自行车项目，首先必须解决的是什么问题呢？</w:t>
      </w:r>
    </w:p>
    <w:p w:rsidR="0006724A" w:rsidRPr="0006724A" w:rsidRDefault="0006724A" w:rsidP="00AD1725">
      <w:pPr>
        <w:rPr>
          <w:rFonts w:asciiTheme="minorEastAsia" w:eastAsiaTheme="minorEastAsia" w:hAnsiTheme="minorEastAsia"/>
          <w:szCs w:val="21"/>
        </w:rPr>
      </w:pPr>
      <w:r>
        <w:rPr>
          <w:rFonts w:asciiTheme="minorEastAsia" w:eastAsiaTheme="minorEastAsia" w:hAnsiTheme="minorEastAsia" w:hint="eastAsia"/>
          <w:szCs w:val="21"/>
        </w:rPr>
        <w:t>【朱教授】：</w:t>
      </w:r>
      <w:r w:rsidRPr="0006724A">
        <w:rPr>
          <w:rFonts w:asciiTheme="minorEastAsia" w:eastAsiaTheme="minorEastAsia" w:hAnsiTheme="minorEastAsia" w:hint="eastAsia"/>
          <w:szCs w:val="21"/>
        </w:rPr>
        <w:t>倡导自行车出行，首先就要解决非机动车道建设问题。我们必须承认城市交通建设远远难以满足汽车增长速度与道路需求的矛盾，但不能因此成为放松自行车等绿色出行交通设施建设和管理的理由。</w:t>
      </w:r>
    </w:p>
    <w:p w:rsidR="00900CDB" w:rsidRDefault="00900CDB" w:rsidP="00AD1725">
      <w:pPr>
        <w:rPr>
          <w:rFonts w:asciiTheme="minorEastAsia" w:eastAsiaTheme="minorEastAsia" w:hAnsiTheme="minorEastAsia"/>
          <w:szCs w:val="21"/>
        </w:rPr>
      </w:pPr>
      <w:r>
        <w:rPr>
          <w:rFonts w:asciiTheme="minorEastAsia" w:eastAsiaTheme="minorEastAsia" w:hAnsiTheme="minorEastAsia" w:hint="eastAsia"/>
          <w:szCs w:val="21"/>
        </w:rPr>
        <w:t>【主持人】：我们的公共自行车系统，相比杭州有什么不足呢？</w:t>
      </w:r>
    </w:p>
    <w:p w:rsidR="00900CDB" w:rsidRDefault="00900CDB" w:rsidP="00900CDB">
      <w:pPr>
        <w:rPr>
          <w:rFonts w:asciiTheme="minorEastAsia" w:eastAsiaTheme="minorEastAsia" w:hAnsiTheme="minorEastAsia"/>
          <w:szCs w:val="21"/>
        </w:rPr>
      </w:pPr>
      <w:r>
        <w:rPr>
          <w:rFonts w:asciiTheme="minorEastAsia" w:eastAsiaTheme="minorEastAsia" w:hAnsiTheme="minorEastAsia" w:hint="eastAsia"/>
          <w:szCs w:val="21"/>
        </w:rPr>
        <w:t>【朱教授】：300-</w:t>
      </w:r>
      <w:r w:rsidRPr="00900CDB">
        <w:rPr>
          <w:rFonts w:asciiTheme="minorEastAsia" w:eastAsiaTheme="minorEastAsia" w:hAnsiTheme="minorEastAsia" w:hint="eastAsia"/>
          <w:szCs w:val="21"/>
        </w:rPr>
        <w:t>400元的押金对于想骑车的弱势群体来说还是有点高，建议有关部门能不能准备一批特殊的“爱心卡”，发放给有需要的弱势群体免费使用。</w:t>
      </w:r>
      <w:r w:rsidR="0006724A">
        <w:rPr>
          <w:rFonts w:asciiTheme="minorEastAsia" w:eastAsiaTheme="minorEastAsia" w:hAnsiTheme="minorEastAsia" w:hint="eastAsia"/>
          <w:szCs w:val="21"/>
        </w:rPr>
        <w:t>最好能</w:t>
      </w:r>
      <w:r w:rsidRPr="00900CDB">
        <w:rPr>
          <w:rFonts w:asciiTheme="minorEastAsia" w:eastAsiaTheme="minorEastAsia" w:hAnsiTheme="minorEastAsia" w:hint="eastAsia"/>
          <w:szCs w:val="21"/>
        </w:rPr>
        <w:t>在红绿灯等待时间较长的人行道两头设置个雨棚，让夏天或是雨天中骑行的市民有个遮阴躲雨的地方。在自行车服务点做个</w:t>
      </w:r>
      <w:r w:rsidR="0006724A">
        <w:rPr>
          <w:rFonts w:asciiTheme="minorEastAsia" w:eastAsiaTheme="minorEastAsia" w:hAnsiTheme="minorEastAsia" w:hint="eastAsia"/>
          <w:szCs w:val="21"/>
        </w:rPr>
        <w:t>大一些的雨棚，既能更好地</w:t>
      </w:r>
      <w:r w:rsidRPr="00900CDB">
        <w:rPr>
          <w:rFonts w:asciiTheme="minorEastAsia" w:eastAsiaTheme="minorEastAsia" w:hAnsiTheme="minorEastAsia" w:hint="eastAsia"/>
          <w:szCs w:val="21"/>
        </w:rPr>
        <w:t>防晒、遮雨，又能延缓自行车及相关设备老化，十分实用。</w:t>
      </w:r>
    </w:p>
    <w:p w:rsidR="0006724A" w:rsidRPr="0006724A" w:rsidRDefault="0006724A" w:rsidP="0006724A">
      <w:pPr>
        <w:rPr>
          <w:rFonts w:asciiTheme="minorEastAsia" w:eastAsiaTheme="minorEastAsia" w:hAnsiTheme="minorEastAsia"/>
          <w:szCs w:val="21"/>
        </w:rPr>
      </w:pPr>
      <w:r>
        <w:rPr>
          <w:rFonts w:asciiTheme="minorEastAsia" w:eastAsiaTheme="minorEastAsia" w:hAnsiTheme="minorEastAsia" w:hint="eastAsia"/>
          <w:szCs w:val="21"/>
        </w:rPr>
        <w:lastRenderedPageBreak/>
        <w:t>【主持人】：最后，教授您认为，我们到底是有什么具体的方法，或者是具体的思路</w:t>
      </w:r>
      <w:r w:rsidRPr="0006724A">
        <w:rPr>
          <w:rFonts w:asciiTheme="minorEastAsia" w:eastAsiaTheme="minorEastAsia" w:hAnsiTheme="minorEastAsia" w:hint="eastAsia"/>
          <w:szCs w:val="21"/>
        </w:rPr>
        <w:t>来能够确保这项工作能够可持续发展。</w:t>
      </w:r>
    </w:p>
    <w:p w:rsidR="0006724A" w:rsidRDefault="0006724A" w:rsidP="0006724A">
      <w:pPr>
        <w:rPr>
          <w:rFonts w:asciiTheme="minorEastAsia" w:eastAsiaTheme="minorEastAsia" w:hAnsiTheme="minorEastAsia"/>
          <w:szCs w:val="21"/>
        </w:rPr>
      </w:pPr>
      <w:r>
        <w:rPr>
          <w:rFonts w:asciiTheme="minorEastAsia" w:eastAsiaTheme="minorEastAsia" w:hAnsiTheme="minorEastAsia" w:hint="eastAsia"/>
          <w:szCs w:val="21"/>
        </w:rPr>
        <w:t>【朱教授】：</w:t>
      </w:r>
      <w:r w:rsidRPr="0006724A">
        <w:rPr>
          <w:rFonts w:asciiTheme="minorEastAsia" w:eastAsiaTheme="minorEastAsia" w:hAnsiTheme="minorEastAsia" w:hint="eastAsia"/>
          <w:szCs w:val="21"/>
        </w:rPr>
        <w:t>公共自行车服务系统的建设，说起来很简单，但真的实施起来</w:t>
      </w:r>
      <w:r>
        <w:rPr>
          <w:rFonts w:asciiTheme="minorEastAsia" w:eastAsiaTheme="minorEastAsia" w:hAnsiTheme="minorEastAsia" w:hint="eastAsia"/>
          <w:szCs w:val="21"/>
        </w:rPr>
        <w:t>非常复杂，那么主要涉及到建设、运营管理两个方面。</w:t>
      </w:r>
      <w:r w:rsidRPr="0006724A">
        <w:rPr>
          <w:rFonts w:asciiTheme="minorEastAsia" w:eastAsiaTheme="minorEastAsia" w:hAnsiTheme="minorEastAsia" w:hint="eastAsia"/>
          <w:szCs w:val="21"/>
        </w:rPr>
        <w:t>建设方面主要存在的问题就是网点的落实难，大家知道北京的土地资源是非常紧张，那么现在往往是我们确定的一些网点，或者是需求比较大的一些网点，因为受土地使用单位的限制，或者是它的一些利益诉求比较高，不能设点。在运营方面，其实真正运营起来以后，后续工作内容是非常复杂，受潮汐现象的影响，像我们工作人员经常要调度车辆，甚至是频繁地调度车辆。而可持续发展方面，就是一些制度或者是资金保证的有关内容。</w:t>
      </w:r>
    </w:p>
    <w:p w:rsidR="00AD1725" w:rsidRPr="00AD1725" w:rsidRDefault="00AD1725" w:rsidP="00AD1725">
      <w:pPr>
        <w:rPr>
          <w:rFonts w:asciiTheme="minorEastAsia" w:eastAsiaTheme="minorEastAsia" w:hAnsiTheme="minorEastAsia"/>
          <w:b/>
          <w:szCs w:val="21"/>
        </w:rPr>
      </w:pPr>
      <w:r w:rsidRPr="00AD1725">
        <w:rPr>
          <w:rFonts w:asciiTheme="minorEastAsia" w:eastAsiaTheme="minorEastAsia" w:hAnsiTheme="minorEastAsia" w:hint="eastAsia"/>
          <w:b/>
          <w:szCs w:val="21"/>
        </w:rPr>
        <w:t>（二）对政府人员的访谈</w:t>
      </w:r>
    </w:p>
    <w:p w:rsidR="00AD1725" w:rsidRPr="00AD1725" w:rsidRDefault="00AD1725" w:rsidP="00AD1725">
      <w:pPr>
        <w:rPr>
          <w:rFonts w:asciiTheme="minorEastAsia" w:eastAsiaTheme="minorEastAsia" w:hAnsiTheme="minorEastAsia"/>
          <w:szCs w:val="21"/>
        </w:rPr>
      </w:pPr>
      <w:r w:rsidRPr="00AD1725">
        <w:rPr>
          <w:rFonts w:asciiTheme="minorEastAsia" w:eastAsiaTheme="minorEastAsia" w:hAnsiTheme="minorEastAsia" w:hint="eastAsia"/>
          <w:szCs w:val="21"/>
        </w:rPr>
        <w:t>访谈主持人：李</w:t>
      </w:r>
      <w:proofErr w:type="gramStart"/>
      <w:r w:rsidRPr="00AD1725">
        <w:rPr>
          <w:rFonts w:asciiTheme="minorEastAsia" w:eastAsiaTheme="minorEastAsia" w:hAnsiTheme="minorEastAsia" w:hint="eastAsia"/>
          <w:szCs w:val="21"/>
        </w:rPr>
        <w:t>玟</w:t>
      </w:r>
      <w:proofErr w:type="gramEnd"/>
      <w:r w:rsidRPr="00AD1725">
        <w:rPr>
          <w:rFonts w:asciiTheme="minorEastAsia" w:eastAsiaTheme="minorEastAsia" w:hAnsiTheme="minorEastAsia" w:hint="eastAsia"/>
          <w:szCs w:val="21"/>
        </w:rPr>
        <w:t xml:space="preserve">             访谈对象：武汉市城管</w:t>
      </w:r>
      <w:proofErr w:type="gramStart"/>
      <w:r w:rsidRPr="00AD1725">
        <w:rPr>
          <w:rFonts w:asciiTheme="minorEastAsia" w:eastAsiaTheme="minorEastAsia" w:hAnsiTheme="minorEastAsia" w:hint="eastAsia"/>
          <w:szCs w:val="21"/>
        </w:rPr>
        <w:t>局相关</w:t>
      </w:r>
      <w:proofErr w:type="gramEnd"/>
      <w:r w:rsidRPr="00AD1725">
        <w:rPr>
          <w:rFonts w:asciiTheme="minorEastAsia" w:eastAsiaTheme="minorEastAsia" w:hAnsiTheme="minorEastAsia" w:hint="eastAsia"/>
          <w:szCs w:val="21"/>
        </w:rPr>
        <w:t>工作人员</w:t>
      </w:r>
    </w:p>
    <w:p w:rsidR="00AD1725" w:rsidRPr="00AD1725" w:rsidRDefault="00AD1725" w:rsidP="00AD1725">
      <w:pPr>
        <w:rPr>
          <w:rFonts w:asciiTheme="minorEastAsia" w:eastAsiaTheme="minorEastAsia" w:hAnsiTheme="minorEastAsia"/>
          <w:szCs w:val="21"/>
        </w:rPr>
      </w:pPr>
      <w:r w:rsidRPr="00AD1725">
        <w:rPr>
          <w:rFonts w:asciiTheme="minorEastAsia" w:eastAsiaTheme="minorEastAsia" w:hAnsiTheme="minorEastAsia" w:hint="eastAsia"/>
          <w:szCs w:val="21"/>
        </w:rPr>
        <w:t>【主持人】：为倡导节能减排，低碳出行，给广大市民和游客提供健康、便捷、环保的出行方式，2009年《政府工作报告》把建设城区公共自行车服务体系作为政府的重点项目，进行强力打造，中间四年虽然遇到很多阻力，但是今年春天，武汉公共自行车项目又重新启动。今天我们邀请到了武汉市城市管理委员会的工</w:t>
      </w:r>
      <w:r w:rsidR="00900CDB">
        <w:rPr>
          <w:rFonts w:asciiTheme="minorEastAsia" w:eastAsiaTheme="minorEastAsia" w:hAnsiTheme="minorEastAsia" w:hint="eastAsia"/>
          <w:szCs w:val="21"/>
        </w:rPr>
        <w:t>作人员，请他和我们聊聊有关公共自行车运行和管理的相关情况。您好！</w:t>
      </w:r>
    </w:p>
    <w:p w:rsidR="00AD1725" w:rsidRPr="00AD1725" w:rsidRDefault="00AD1725" w:rsidP="00AD1725">
      <w:pPr>
        <w:rPr>
          <w:rFonts w:asciiTheme="minorEastAsia" w:eastAsiaTheme="minorEastAsia" w:hAnsiTheme="minorEastAsia"/>
          <w:szCs w:val="21"/>
        </w:rPr>
      </w:pPr>
      <w:r w:rsidRPr="00AD1725">
        <w:rPr>
          <w:rFonts w:asciiTheme="minorEastAsia" w:eastAsiaTheme="minorEastAsia" w:hAnsiTheme="minorEastAsia" w:hint="eastAsia"/>
          <w:szCs w:val="21"/>
        </w:rPr>
        <w:t>【李】：大家好！</w:t>
      </w:r>
    </w:p>
    <w:p w:rsidR="00AD1725" w:rsidRPr="00AD1725" w:rsidRDefault="00900CDB" w:rsidP="00AD1725">
      <w:pPr>
        <w:rPr>
          <w:rFonts w:asciiTheme="minorEastAsia" w:eastAsiaTheme="minorEastAsia" w:hAnsiTheme="minorEastAsia"/>
          <w:szCs w:val="21"/>
        </w:rPr>
      </w:pPr>
      <w:r>
        <w:rPr>
          <w:rFonts w:asciiTheme="minorEastAsia" w:eastAsiaTheme="minorEastAsia" w:hAnsiTheme="minorEastAsia" w:hint="eastAsia"/>
          <w:szCs w:val="21"/>
        </w:rPr>
        <w:t>【主持人】：首先我想请问一下</w:t>
      </w:r>
      <w:r w:rsidR="00AD1725" w:rsidRPr="00AD1725">
        <w:rPr>
          <w:rFonts w:asciiTheme="minorEastAsia" w:eastAsiaTheme="minorEastAsia" w:hAnsiTheme="minorEastAsia" w:hint="eastAsia"/>
          <w:szCs w:val="21"/>
        </w:rPr>
        <w:t>，目前我市一共有多少个公共自行车服务网点，还有这些网点是如何分布的？</w:t>
      </w:r>
    </w:p>
    <w:p w:rsidR="00AD1725" w:rsidRPr="00AD1725" w:rsidRDefault="00AD1725" w:rsidP="00AD1725">
      <w:pPr>
        <w:rPr>
          <w:rFonts w:asciiTheme="minorEastAsia" w:eastAsiaTheme="minorEastAsia" w:hAnsiTheme="minorEastAsia"/>
          <w:szCs w:val="21"/>
        </w:rPr>
      </w:pPr>
      <w:r w:rsidRPr="00AD1725">
        <w:rPr>
          <w:rFonts w:asciiTheme="minorEastAsia" w:eastAsiaTheme="minorEastAsia" w:hAnsiTheme="minorEastAsia" w:hint="eastAsia"/>
          <w:szCs w:val="21"/>
        </w:rPr>
        <w:t>【李】：为缓解城区交通拥堵，进一步完善城市交通出行服务功能，有效解决“公交最后一公里”难题，2014年11月，武汉公共自行车项目易主，由市城管委下属的</w:t>
      </w:r>
      <w:proofErr w:type="gramStart"/>
      <w:r w:rsidRPr="00AD1725">
        <w:rPr>
          <w:rFonts w:asciiTheme="minorEastAsia" w:eastAsiaTheme="minorEastAsia" w:hAnsiTheme="minorEastAsia" w:hint="eastAsia"/>
          <w:szCs w:val="21"/>
        </w:rPr>
        <w:t>武汉环投</w:t>
      </w:r>
      <w:proofErr w:type="gramEnd"/>
      <w:r w:rsidRPr="00AD1725">
        <w:rPr>
          <w:rFonts w:asciiTheme="minorEastAsia" w:eastAsiaTheme="minorEastAsia" w:hAnsiTheme="minorEastAsia" w:hint="eastAsia"/>
          <w:szCs w:val="21"/>
        </w:rPr>
        <w:t>集团正式接手。经市委、市政府批准，该集团投资组建国有独资企业</w:t>
      </w:r>
      <w:proofErr w:type="gramStart"/>
      <w:r w:rsidRPr="00AD1725">
        <w:rPr>
          <w:rFonts w:asciiTheme="minorEastAsia" w:eastAsiaTheme="minorEastAsia" w:hAnsiTheme="minorEastAsia" w:hint="eastAsia"/>
          <w:szCs w:val="21"/>
        </w:rPr>
        <w:t>武汉环投</w:t>
      </w:r>
      <w:proofErr w:type="gramEnd"/>
      <w:r w:rsidRPr="00AD1725">
        <w:rPr>
          <w:rFonts w:asciiTheme="minorEastAsia" w:eastAsiaTheme="minorEastAsia" w:hAnsiTheme="minorEastAsia" w:hint="eastAsia"/>
          <w:szCs w:val="21"/>
        </w:rPr>
        <w:t>公共自行车服务有限公司，全权负责武汉市公共自行车项目的恢复运营。2015年，武汉公共自行车又重新投入使用，“提档升级”后的公共自行车系统将分两个阶段覆盖全城：</w:t>
      </w:r>
      <w:r w:rsidR="00900CDB">
        <w:rPr>
          <w:rFonts w:asciiTheme="minorEastAsia" w:eastAsiaTheme="minorEastAsia" w:hAnsiTheme="minorEastAsia" w:hint="eastAsia"/>
          <w:szCs w:val="21"/>
        </w:rPr>
        <w:t>5</w:t>
      </w:r>
      <w:r w:rsidRPr="00AD1725">
        <w:rPr>
          <w:rFonts w:asciiTheme="minorEastAsia" w:eastAsiaTheme="minorEastAsia" w:hAnsiTheme="minorEastAsia" w:hint="eastAsia"/>
          <w:szCs w:val="21"/>
        </w:rPr>
        <w:t>月上旬，一期规划建设的300个站点贯通大汉口片区，预计投放6000辆自行车，4月23日，其中的106个站点可供市民先行体验；年底前再增加500个站点，覆盖汉阳、武昌、洪山等区域。</w:t>
      </w:r>
    </w:p>
    <w:p w:rsidR="00AD1725" w:rsidRPr="00AD1725" w:rsidRDefault="00AD1725" w:rsidP="00AD1725">
      <w:pPr>
        <w:rPr>
          <w:rFonts w:asciiTheme="minorEastAsia" w:eastAsiaTheme="minorEastAsia" w:hAnsiTheme="minorEastAsia"/>
          <w:szCs w:val="21"/>
        </w:rPr>
      </w:pPr>
      <w:r w:rsidRPr="00AD1725">
        <w:rPr>
          <w:rFonts w:asciiTheme="minorEastAsia" w:eastAsiaTheme="minorEastAsia" w:hAnsiTheme="minorEastAsia" w:hint="eastAsia"/>
          <w:szCs w:val="21"/>
        </w:rPr>
        <w:t>【主持人】：现在，整个公共自行车使用情况怎么样？</w:t>
      </w:r>
    </w:p>
    <w:p w:rsidR="00AD1725" w:rsidRPr="00AD1725" w:rsidRDefault="00AD1725" w:rsidP="00AD1725">
      <w:pPr>
        <w:rPr>
          <w:rFonts w:asciiTheme="minorEastAsia" w:eastAsiaTheme="minorEastAsia" w:hAnsiTheme="minorEastAsia"/>
          <w:szCs w:val="21"/>
        </w:rPr>
      </w:pPr>
      <w:r w:rsidRPr="00AD1725">
        <w:rPr>
          <w:rFonts w:asciiTheme="minorEastAsia" w:eastAsiaTheme="minorEastAsia" w:hAnsiTheme="minorEastAsia" w:hint="eastAsia"/>
          <w:szCs w:val="21"/>
        </w:rPr>
        <w:t>【李】：我们公共自行车通过</w:t>
      </w:r>
      <w:proofErr w:type="gramStart"/>
      <w:r w:rsidRPr="00AD1725">
        <w:rPr>
          <w:rFonts w:asciiTheme="minorEastAsia" w:eastAsiaTheme="minorEastAsia" w:hAnsiTheme="minorEastAsia" w:hint="eastAsia"/>
          <w:szCs w:val="21"/>
        </w:rPr>
        <w:t>租车卡</w:t>
      </w:r>
      <w:proofErr w:type="gramEnd"/>
      <w:r w:rsidRPr="00AD1725">
        <w:rPr>
          <w:rFonts w:asciiTheme="minorEastAsia" w:eastAsiaTheme="minorEastAsia" w:hAnsiTheme="minorEastAsia" w:hint="eastAsia"/>
          <w:szCs w:val="21"/>
        </w:rPr>
        <w:t>来完成车辆租借和归还，武汉市民、在校学生、驻地军人持有效证件，缴纳诚信保证金300元，而非武汉市户口这者需缴纳400元，一日游用户可办临时卡。公共自行车出行正在逐渐融入市民日常生活，有效解决了市民短途出行难、停车难的问题，为缓解城市交通拥堵、提升城市形象做出了贡献。</w:t>
      </w:r>
    </w:p>
    <w:p w:rsidR="00AD1725" w:rsidRPr="00AD1725" w:rsidRDefault="00AD1725" w:rsidP="00AD1725">
      <w:pPr>
        <w:rPr>
          <w:rFonts w:asciiTheme="minorEastAsia" w:eastAsiaTheme="minorEastAsia" w:hAnsiTheme="minorEastAsia"/>
          <w:szCs w:val="21"/>
        </w:rPr>
      </w:pPr>
      <w:r w:rsidRPr="00AD1725">
        <w:rPr>
          <w:rFonts w:asciiTheme="minorEastAsia" w:eastAsiaTheme="minorEastAsia" w:hAnsiTheme="minorEastAsia" w:hint="eastAsia"/>
          <w:szCs w:val="21"/>
        </w:rPr>
        <w:t>【主持人】：随着公共自行车的使用量越来越大，我想对城市管理工作的要求也会越来越高。想问一下你们是如何进行运营管理的？</w:t>
      </w:r>
    </w:p>
    <w:p w:rsidR="00AD1725" w:rsidRPr="00AD1725" w:rsidRDefault="00AD1725" w:rsidP="00AD1725">
      <w:pPr>
        <w:rPr>
          <w:rFonts w:asciiTheme="minorEastAsia" w:eastAsiaTheme="minorEastAsia" w:hAnsiTheme="minorEastAsia"/>
          <w:szCs w:val="21"/>
        </w:rPr>
      </w:pPr>
      <w:r w:rsidRPr="00AD1725">
        <w:rPr>
          <w:rFonts w:asciiTheme="minorEastAsia" w:eastAsiaTheme="minorEastAsia" w:hAnsiTheme="minorEastAsia" w:hint="eastAsia"/>
          <w:szCs w:val="21"/>
        </w:rPr>
        <w:t>【李】：公共自行车使用量不断增加，说明市民对车辆的需求有提升，也就要求我们要有更高的工作标准，更好的服务意识，来满足市民的需要。我们中心专门成立了公共自行车管理部，主要负责城市公共自行车运营、监督、管理和考核。下设运行保障中心、车辆调度中心、售卡服务中心，其中运行保障中心人员分为站点巡检员、系统维护员、车辆维修员、器材管理员及后台管理员；车辆调度中心人员分为车辆调度员和驾驶员；售卡服务中心分为办卡人员和档案、器材管理员。各公共自行车网点实行24小时服务，全天候通借通还。后台管理是整个系统的指挥中心，可以掌握到服务网点车辆情况，接受市民的咨询和投诉，发现问题第一时间通知巡检、调度人员或系统维护人员到现场处置。我们还根据一些服务网点车辆使用情况，提前做好车辆的摆放工作，确保市民到任意的站点车辆可借可还。</w:t>
      </w:r>
    </w:p>
    <w:p w:rsidR="00AD1725" w:rsidRPr="00AD1725" w:rsidRDefault="00AD1725" w:rsidP="00AD1725">
      <w:pPr>
        <w:rPr>
          <w:rFonts w:asciiTheme="minorEastAsia" w:eastAsiaTheme="minorEastAsia" w:hAnsiTheme="minorEastAsia"/>
          <w:szCs w:val="21"/>
        </w:rPr>
      </w:pPr>
      <w:r w:rsidRPr="00AD1725">
        <w:rPr>
          <w:rFonts w:asciiTheme="minorEastAsia" w:eastAsiaTheme="minorEastAsia" w:hAnsiTheme="minorEastAsia" w:hint="eastAsia"/>
          <w:szCs w:val="21"/>
        </w:rPr>
        <w:t>【主持人】：公共自行车的频繁使用，车辆故障以及维修情况如何？</w:t>
      </w:r>
    </w:p>
    <w:p w:rsidR="00AD1725" w:rsidRPr="00AD1725" w:rsidRDefault="00AD1725" w:rsidP="00AD1725">
      <w:pPr>
        <w:rPr>
          <w:rFonts w:asciiTheme="minorEastAsia" w:eastAsiaTheme="minorEastAsia" w:hAnsiTheme="minorEastAsia"/>
          <w:szCs w:val="21"/>
        </w:rPr>
      </w:pPr>
      <w:r w:rsidRPr="00AD1725">
        <w:rPr>
          <w:rFonts w:asciiTheme="minorEastAsia" w:eastAsiaTheme="minorEastAsia" w:hAnsiTheme="minorEastAsia" w:hint="eastAsia"/>
          <w:szCs w:val="21"/>
        </w:rPr>
        <w:t>【李】：首先，武汉市采购的公共自行车整车质量较高。在日常工作中，我们安排巡检人员</w:t>
      </w:r>
      <w:r w:rsidRPr="00AD1725">
        <w:rPr>
          <w:rFonts w:asciiTheme="minorEastAsia" w:eastAsiaTheme="minorEastAsia" w:hAnsiTheme="minorEastAsia" w:hint="eastAsia"/>
          <w:szCs w:val="21"/>
        </w:rPr>
        <w:lastRenderedPageBreak/>
        <w:t>每天对所有自行车进行检查维护保养，对一些在站点无法修理的车辆挂上故障车标识，由调度员运到修理场，统一维修。</w:t>
      </w:r>
    </w:p>
    <w:p w:rsidR="00AD1725" w:rsidRPr="00AD1725" w:rsidRDefault="00AD1725" w:rsidP="00AD1725">
      <w:pPr>
        <w:rPr>
          <w:rFonts w:asciiTheme="minorEastAsia" w:eastAsiaTheme="minorEastAsia" w:hAnsiTheme="minorEastAsia"/>
          <w:szCs w:val="21"/>
        </w:rPr>
      </w:pPr>
      <w:r w:rsidRPr="00AD1725">
        <w:rPr>
          <w:rFonts w:asciiTheme="minorEastAsia" w:eastAsiaTheme="minorEastAsia" w:hAnsiTheme="minorEastAsia" w:hint="eastAsia"/>
          <w:szCs w:val="21"/>
        </w:rPr>
        <w:t>【主持人】：现在越来越多的市民愿意也喜欢使用公共自行车，那么收费标准又是怎么样的呢？</w:t>
      </w:r>
    </w:p>
    <w:p w:rsidR="00AD1725" w:rsidRPr="00AD1725" w:rsidRDefault="00AD1725" w:rsidP="00AD1725">
      <w:pPr>
        <w:rPr>
          <w:rFonts w:asciiTheme="minorEastAsia" w:eastAsiaTheme="minorEastAsia" w:hAnsiTheme="minorEastAsia"/>
          <w:szCs w:val="21"/>
        </w:rPr>
      </w:pPr>
      <w:r w:rsidRPr="00AD1725">
        <w:rPr>
          <w:rFonts w:asciiTheme="minorEastAsia" w:eastAsiaTheme="minorEastAsia" w:hAnsiTheme="minorEastAsia" w:hint="eastAsia"/>
          <w:szCs w:val="21"/>
        </w:rPr>
        <w:t>【李】：2小时内免费，还车间隔5m后可继续免费使用2小时；超时不足1小时按1小时收费。</w:t>
      </w:r>
    </w:p>
    <w:p w:rsidR="00AD1725" w:rsidRPr="00AD1725" w:rsidRDefault="00AD1725" w:rsidP="00AD1725">
      <w:pPr>
        <w:rPr>
          <w:rFonts w:asciiTheme="minorEastAsia" w:eastAsiaTheme="minorEastAsia" w:hAnsiTheme="minorEastAsia"/>
          <w:szCs w:val="21"/>
        </w:rPr>
      </w:pPr>
      <w:r w:rsidRPr="00AD1725">
        <w:rPr>
          <w:rFonts w:asciiTheme="minorEastAsia" w:eastAsiaTheme="minorEastAsia" w:hAnsiTheme="minorEastAsia" w:hint="eastAsia"/>
          <w:szCs w:val="21"/>
        </w:rPr>
        <w:t>【主持人】：最后，请问您，市民如果在借用车辆过程中遇到问题怎么办？</w:t>
      </w:r>
    </w:p>
    <w:p w:rsidR="00AD1725" w:rsidRPr="00AD1725" w:rsidRDefault="00AD1725" w:rsidP="00AD1725">
      <w:pPr>
        <w:rPr>
          <w:rFonts w:asciiTheme="minorEastAsia" w:eastAsiaTheme="minorEastAsia" w:hAnsiTheme="minorEastAsia"/>
          <w:szCs w:val="21"/>
        </w:rPr>
      </w:pPr>
      <w:r w:rsidRPr="00AD1725">
        <w:rPr>
          <w:rFonts w:asciiTheme="minorEastAsia" w:eastAsiaTheme="minorEastAsia" w:hAnsiTheme="minorEastAsia" w:hint="eastAsia"/>
          <w:szCs w:val="21"/>
        </w:rPr>
        <w:t>【李】：市民在使用公共自行车过程遇到的问题，均可拨打我们的客</w:t>
      </w:r>
      <w:proofErr w:type="gramStart"/>
      <w:r w:rsidRPr="00AD1725">
        <w:rPr>
          <w:rFonts w:asciiTheme="minorEastAsia" w:eastAsiaTheme="minorEastAsia" w:hAnsiTheme="minorEastAsia" w:hint="eastAsia"/>
          <w:szCs w:val="21"/>
        </w:rPr>
        <w:t>服电话</w:t>
      </w:r>
      <w:proofErr w:type="gramEnd"/>
      <w:r w:rsidRPr="00AD1725">
        <w:rPr>
          <w:rFonts w:asciiTheme="minorEastAsia" w:eastAsiaTheme="minorEastAsia" w:hAnsiTheme="minorEastAsia" w:hint="eastAsia"/>
          <w:szCs w:val="21"/>
        </w:rPr>
        <w:t>027-85511588，我们会在第一时间帮助解决。</w:t>
      </w:r>
    </w:p>
    <w:p w:rsidR="00AD1725" w:rsidRDefault="00AD1725" w:rsidP="00AD1725">
      <w:pPr>
        <w:rPr>
          <w:rFonts w:asciiTheme="minorEastAsia" w:eastAsiaTheme="minorEastAsia" w:hAnsiTheme="minorEastAsia"/>
          <w:szCs w:val="21"/>
        </w:rPr>
      </w:pPr>
      <w:r w:rsidRPr="00AD1725">
        <w:rPr>
          <w:rFonts w:asciiTheme="minorEastAsia" w:eastAsiaTheme="minorEastAsia" w:hAnsiTheme="minorEastAsia" w:hint="eastAsia"/>
          <w:szCs w:val="21"/>
        </w:rPr>
        <w:t>【主持人】：谢谢您，对我们访谈的支持，在这里我们也想建议大家多选择公共自行车这种绿色健康、低碳环保的方式出行。谢谢大家！</w:t>
      </w:r>
    </w:p>
    <w:p w:rsidR="00AD1725" w:rsidRPr="00AD1725" w:rsidRDefault="00AD1725" w:rsidP="00AD1725">
      <w:pPr>
        <w:rPr>
          <w:rFonts w:asciiTheme="minorEastAsia" w:eastAsiaTheme="minorEastAsia" w:hAnsiTheme="minorEastAsia"/>
          <w:szCs w:val="21"/>
        </w:rPr>
      </w:pPr>
    </w:p>
    <w:p w:rsidR="00C34AA0" w:rsidRPr="00C34AA0" w:rsidRDefault="00C34AA0" w:rsidP="00C34AA0">
      <w:pPr>
        <w:jc w:val="center"/>
        <w:rPr>
          <w:rFonts w:asciiTheme="minorEastAsia" w:eastAsiaTheme="minorEastAsia" w:hAnsiTheme="minorEastAsia"/>
          <w:b/>
          <w:sz w:val="28"/>
          <w:szCs w:val="28"/>
        </w:rPr>
      </w:pPr>
      <w:r w:rsidRPr="00C34AA0">
        <w:rPr>
          <w:rFonts w:asciiTheme="minorEastAsia" w:eastAsiaTheme="minorEastAsia" w:hAnsiTheme="minorEastAsia" w:hint="eastAsia"/>
          <w:b/>
          <w:sz w:val="28"/>
          <w:szCs w:val="28"/>
        </w:rPr>
        <w:t>第三章 分析概述</w:t>
      </w:r>
    </w:p>
    <w:p w:rsidR="00C34AA0" w:rsidRPr="007960FA" w:rsidRDefault="00C34AA0" w:rsidP="007960FA">
      <w:pPr>
        <w:spacing w:line="360" w:lineRule="auto"/>
        <w:rPr>
          <w:b/>
          <w:sz w:val="24"/>
        </w:rPr>
      </w:pPr>
      <w:r w:rsidRPr="007960FA">
        <w:rPr>
          <w:rFonts w:asciiTheme="minorEastAsia" w:eastAsiaTheme="minorEastAsia" w:hAnsiTheme="minorEastAsia" w:hint="eastAsia"/>
          <w:sz w:val="24"/>
        </w:rPr>
        <w:t>一、</w:t>
      </w:r>
      <w:r w:rsidRPr="007960FA">
        <w:rPr>
          <w:rFonts w:asciiTheme="minorEastAsia" w:eastAsiaTheme="minorEastAsia" w:hAnsiTheme="minorEastAsia" w:hint="eastAsia"/>
          <w:b/>
          <w:sz w:val="24"/>
        </w:rPr>
        <w:t>杭州公共自行车运营实践</w:t>
      </w:r>
    </w:p>
    <w:p w:rsidR="00C34AA0" w:rsidRPr="00C34AA0" w:rsidRDefault="007960FA" w:rsidP="007960FA">
      <w:pPr>
        <w:rPr>
          <w:rFonts w:asciiTheme="minorEastAsia" w:eastAsiaTheme="minorEastAsia" w:hAnsiTheme="minorEastAsia"/>
          <w:b/>
          <w:szCs w:val="21"/>
        </w:rPr>
      </w:pPr>
      <w:r>
        <w:rPr>
          <w:rFonts w:asciiTheme="minorEastAsia" w:eastAsiaTheme="minorEastAsia" w:hAnsiTheme="minorEastAsia" w:hint="eastAsia"/>
          <w:b/>
          <w:szCs w:val="21"/>
        </w:rPr>
        <w:t>（一）</w:t>
      </w:r>
      <w:r w:rsidR="00C34AA0" w:rsidRPr="00C34AA0">
        <w:rPr>
          <w:rFonts w:asciiTheme="minorEastAsia" w:eastAsiaTheme="minorEastAsia" w:hAnsiTheme="minorEastAsia" w:hint="eastAsia"/>
          <w:b/>
          <w:szCs w:val="21"/>
        </w:rPr>
        <w:t>杭州模式：政府投入，国企运营</w:t>
      </w:r>
    </w:p>
    <w:p w:rsidR="00C34AA0" w:rsidRPr="00C34AA0" w:rsidRDefault="00C34AA0" w:rsidP="00C34AA0">
      <w:pPr>
        <w:ind w:firstLineChars="200" w:firstLine="420"/>
        <w:rPr>
          <w:rFonts w:asciiTheme="minorEastAsia" w:eastAsiaTheme="minorEastAsia" w:hAnsiTheme="minorEastAsia"/>
          <w:szCs w:val="21"/>
        </w:rPr>
      </w:pPr>
      <w:r w:rsidRPr="00C34AA0">
        <w:rPr>
          <w:rFonts w:asciiTheme="minorEastAsia" w:eastAsiaTheme="minorEastAsia" w:hAnsiTheme="minorEastAsia" w:hint="eastAsia"/>
          <w:szCs w:val="21"/>
        </w:rPr>
        <w:t>2008年5月，为满足广大市民和游客出行方便的需求，杭州市公共自行车系统开始运行。但由于公共自行车是一项公益性项目，不以营利为目的，前期资金投入较多，后期回报率相对较低。政府必须在政策方面给予支持，同时单方面地靠政府进行资金投入，没有专业的管理团队进行维护，又不利于该项目的长期发展。所以，杭州公共行车采用“政府引导，企业运作”的模式。“政府投入，国企运营”的“杭州模式”是一种双管齐下的公共事业运作模式，即前期政府扶持的基础上，将管理权下放至企业，让企业形成自我造血功能；后期由政府给予政策上的支持，并进行推广和监督，最终使公共自行车能够持久有序地运作。</w:t>
      </w:r>
    </w:p>
    <w:p w:rsidR="00C34AA0" w:rsidRPr="00C34AA0" w:rsidRDefault="007960FA" w:rsidP="007960FA">
      <w:pPr>
        <w:rPr>
          <w:rFonts w:asciiTheme="minorEastAsia" w:eastAsiaTheme="minorEastAsia" w:hAnsiTheme="minorEastAsia"/>
          <w:b/>
          <w:szCs w:val="21"/>
        </w:rPr>
      </w:pPr>
      <w:r>
        <w:rPr>
          <w:rFonts w:asciiTheme="minorEastAsia" w:eastAsiaTheme="minorEastAsia" w:hAnsiTheme="minorEastAsia" w:hint="eastAsia"/>
          <w:b/>
          <w:szCs w:val="21"/>
        </w:rPr>
        <w:t>（二）</w:t>
      </w:r>
      <w:r w:rsidR="00C34AA0" w:rsidRPr="00C34AA0">
        <w:rPr>
          <w:rFonts w:asciiTheme="minorEastAsia" w:eastAsiaTheme="minorEastAsia" w:hAnsiTheme="minorEastAsia" w:hint="eastAsia"/>
          <w:b/>
          <w:szCs w:val="21"/>
        </w:rPr>
        <w:t>运营现状</w:t>
      </w:r>
    </w:p>
    <w:p w:rsidR="00C34AA0" w:rsidRPr="00C34AA0" w:rsidRDefault="00C34AA0" w:rsidP="00C34AA0">
      <w:pPr>
        <w:ind w:firstLine="420"/>
        <w:rPr>
          <w:rFonts w:asciiTheme="minorEastAsia" w:eastAsiaTheme="minorEastAsia" w:hAnsiTheme="minorEastAsia"/>
          <w:szCs w:val="21"/>
        </w:rPr>
      </w:pPr>
      <w:r w:rsidRPr="00C34AA0">
        <w:rPr>
          <w:rFonts w:asciiTheme="minorEastAsia" w:eastAsiaTheme="minorEastAsia" w:hAnsiTheme="minorEastAsia" w:hint="eastAsia"/>
          <w:szCs w:val="21"/>
        </w:rPr>
        <w:t>针对2008年开始运行的杭州市公共自行车系统，政府前期投入1.2亿进行前期公共自行车设施设备建设，首批投入2500辆公共自行车到61个服务点。公共自行车系统发展趋势良好，服务点和公共自行车数量逐年上升。截止2012年底，杭州市2962个站点，6、975万辆自行车，日均租用量达25.75万人次，使用率达96</w:t>
      </w:r>
      <w:r>
        <w:rPr>
          <w:rFonts w:asciiTheme="minorEastAsia" w:eastAsiaTheme="minorEastAsia" w:hAnsiTheme="minorEastAsia" w:hint="eastAsia"/>
          <w:szCs w:val="21"/>
        </w:rPr>
        <w:t>％以上（见下表</w:t>
      </w:r>
      <w:r w:rsidRPr="00C34AA0">
        <w:rPr>
          <w:rFonts w:asciiTheme="minorEastAsia" w:eastAsiaTheme="minorEastAsia" w:hAnsiTheme="minorEastAsia" w:hint="eastAsia"/>
          <w:szCs w:val="21"/>
        </w:rPr>
        <w:t>所列）。实施计划已经规划至2020年，预期实现覆盖杭州8城区及5县的目标，且综合城市居民及旅游人口两项，预测2020年自行车规模将达到13万左右。</w:t>
      </w:r>
    </w:p>
    <w:p w:rsidR="00C34AA0" w:rsidRPr="00C34AA0" w:rsidRDefault="00C34AA0" w:rsidP="00C34AA0">
      <w:pPr>
        <w:ind w:firstLineChars="1100" w:firstLine="2319"/>
        <w:rPr>
          <w:rFonts w:asciiTheme="minorEastAsia" w:eastAsiaTheme="minorEastAsia" w:hAnsiTheme="minorEastAsia"/>
          <w:szCs w:val="21"/>
        </w:rPr>
      </w:pPr>
      <w:r w:rsidRPr="00C34AA0">
        <w:rPr>
          <w:rFonts w:asciiTheme="minorEastAsia" w:eastAsiaTheme="minorEastAsia" w:hAnsiTheme="minorEastAsia" w:hint="eastAsia"/>
          <w:b/>
          <w:szCs w:val="21"/>
        </w:rPr>
        <w:t>杭州市公共自行车服务点和车辆数统计</w:t>
      </w:r>
      <w:r>
        <w:rPr>
          <w:rFonts w:asciiTheme="minorEastAsia" w:eastAsiaTheme="minorEastAsia" w:hAnsiTheme="minorEastAsia" w:hint="eastAsia"/>
          <w:b/>
          <w:szCs w:val="21"/>
        </w:rPr>
        <w:t>表</w:t>
      </w:r>
    </w:p>
    <w:tbl>
      <w:tblPr>
        <w:tblW w:w="8613" w:type="dxa"/>
        <w:tblBorders>
          <w:top w:val="single" w:sz="8" w:space="0" w:color="8064A2"/>
          <w:left w:val="single" w:sz="8" w:space="0" w:color="8064A2"/>
          <w:bottom w:val="single" w:sz="8" w:space="0" w:color="8064A2"/>
          <w:right w:val="single" w:sz="8" w:space="0" w:color="8064A2"/>
          <w:insideH w:val="single" w:sz="8" w:space="0" w:color="8064A2"/>
          <w:insideV w:val="single" w:sz="8" w:space="0" w:color="8064A2"/>
        </w:tblBorders>
        <w:tblLook w:val="04A0" w:firstRow="1" w:lastRow="0" w:firstColumn="1" w:lastColumn="0" w:noHBand="0" w:noVBand="1"/>
      </w:tblPr>
      <w:tblGrid>
        <w:gridCol w:w="871"/>
        <w:gridCol w:w="957"/>
        <w:gridCol w:w="1115"/>
        <w:gridCol w:w="993"/>
        <w:gridCol w:w="992"/>
        <w:gridCol w:w="992"/>
        <w:gridCol w:w="992"/>
        <w:gridCol w:w="851"/>
        <w:gridCol w:w="850"/>
      </w:tblGrid>
      <w:tr w:rsidR="00C34AA0" w:rsidRPr="00C34AA0" w:rsidTr="00C34AA0">
        <w:trPr>
          <w:trHeight w:val="1464"/>
        </w:trPr>
        <w:tc>
          <w:tcPr>
            <w:tcW w:w="871" w:type="dxa"/>
            <w:tcBorders>
              <w:top w:val="single" w:sz="8" w:space="0" w:color="8064A2"/>
              <w:left w:val="single" w:sz="8" w:space="0" w:color="8064A2"/>
              <w:bottom w:val="single" w:sz="18" w:space="0" w:color="8064A2"/>
              <w:right w:val="single" w:sz="8" w:space="0" w:color="8064A2"/>
            </w:tcBorders>
            <w:shd w:val="clear" w:color="auto" w:fill="auto"/>
          </w:tcPr>
          <w:p w:rsidR="00C34AA0" w:rsidRPr="00C34AA0" w:rsidRDefault="00C34AA0" w:rsidP="00C34AA0">
            <w:pPr>
              <w:rPr>
                <w:rFonts w:asciiTheme="minorEastAsia" w:eastAsiaTheme="minorEastAsia" w:hAnsiTheme="minorEastAsia"/>
                <w:b/>
                <w:bCs/>
                <w:szCs w:val="21"/>
              </w:rPr>
            </w:pPr>
            <w:r w:rsidRPr="00C34AA0">
              <w:rPr>
                <w:rFonts w:asciiTheme="minorEastAsia" w:eastAsiaTheme="minorEastAsia" w:hAnsiTheme="minorEastAsia" w:hint="eastAsia"/>
                <w:b/>
                <w:bCs/>
                <w:szCs w:val="21"/>
              </w:rPr>
              <w:t>时间</w:t>
            </w:r>
          </w:p>
        </w:tc>
        <w:tc>
          <w:tcPr>
            <w:tcW w:w="957" w:type="dxa"/>
            <w:tcBorders>
              <w:top w:val="single" w:sz="8" w:space="0" w:color="8064A2"/>
              <w:left w:val="single" w:sz="8" w:space="0" w:color="8064A2"/>
              <w:bottom w:val="single" w:sz="18" w:space="0" w:color="8064A2"/>
              <w:right w:val="single" w:sz="8" w:space="0" w:color="8064A2"/>
            </w:tcBorders>
            <w:shd w:val="clear" w:color="auto" w:fill="auto"/>
          </w:tcPr>
          <w:p w:rsidR="00C34AA0" w:rsidRPr="00C34AA0" w:rsidRDefault="00C34AA0" w:rsidP="00C34AA0">
            <w:pPr>
              <w:rPr>
                <w:rFonts w:asciiTheme="minorEastAsia" w:eastAsiaTheme="minorEastAsia" w:hAnsiTheme="minorEastAsia"/>
                <w:b/>
                <w:bCs/>
                <w:szCs w:val="21"/>
              </w:rPr>
            </w:pPr>
            <w:r w:rsidRPr="00C34AA0">
              <w:rPr>
                <w:rFonts w:asciiTheme="minorEastAsia" w:eastAsiaTheme="minorEastAsia" w:hAnsiTheme="minorEastAsia" w:hint="eastAsia"/>
                <w:b/>
                <w:bCs/>
                <w:szCs w:val="21"/>
              </w:rPr>
              <w:t>2008年</w:t>
            </w:r>
          </w:p>
          <w:p w:rsidR="00C34AA0" w:rsidRPr="00C34AA0" w:rsidRDefault="00C34AA0" w:rsidP="00C34AA0">
            <w:pPr>
              <w:rPr>
                <w:rFonts w:asciiTheme="minorEastAsia" w:eastAsiaTheme="minorEastAsia" w:hAnsiTheme="minorEastAsia"/>
                <w:b/>
                <w:bCs/>
                <w:szCs w:val="21"/>
              </w:rPr>
            </w:pPr>
            <w:r w:rsidRPr="00C34AA0">
              <w:rPr>
                <w:rFonts w:asciiTheme="minorEastAsia" w:eastAsiaTheme="minorEastAsia" w:hAnsiTheme="minorEastAsia" w:hint="eastAsia"/>
                <w:b/>
                <w:bCs/>
                <w:szCs w:val="21"/>
              </w:rPr>
              <w:t>5月1日</w:t>
            </w:r>
          </w:p>
        </w:tc>
        <w:tc>
          <w:tcPr>
            <w:tcW w:w="1115" w:type="dxa"/>
            <w:tcBorders>
              <w:top w:val="single" w:sz="8" w:space="0" w:color="8064A2"/>
              <w:left w:val="single" w:sz="8" w:space="0" w:color="8064A2"/>
              <w:bottom w:val="single" w:sz="18" w:space="0" w:color="8064A2"/>
              <w:right w:val="single" w:sz="8" w:space="0" w:color="8064A2"/>
            </w:tcBorders>
            <w:shd w:val="clear" w:color="auto" w:fill="auto"/>
          </w:tcPr>
          <w:p w:rsidR="00C34AA0" w:rsidRPr="00C34AA0" w:rsidRDefault="00C34AA0" w:rsidP="00C34AA0">
            <w:pPr>
              <w:rPr>
                <w:rFonts w:asciiTheme="minorEastAsia" w:eastAsiaTheme="minorEastAsia" w:hAnsiTheme="minorEastAsia"/>
                <w:b/>
                <w:bCs/>
                <w:szCs w:val="21"/>
              </w:rPr>
            </w:pPr>
            <w:r w:rsidRPr="00C34AA0">
              <w:rPr>
                <w:rFonts w:asciiTheme="minorEastAsia" w:eastAsiaTheme="minorEastAsia" w:hAnsiTheme="minorEastAsia" w:hint="eastAsia"/>
                <w:b/>
                <w:bCs/>
                <w:szCs w:val="21"/>
              </w:rPr>
              <w:t>2008年</w:t>
            </w:r>
          </w:p>
          <w:p w:rsidR="00C34AA0" w:rsidRPr="00C34AA0" w:rsidRDefault="00C34AA0" w:rsidP="00C34AA0">
            <w:pPr>
              <w:rPr>
                <w:rFonts w:asciiTheme="minorEastAsia" w:eastAsiaTheme="minorEastAsia" w:hAnsiTheme="minorEastAsia"/>
                <w:b/>
                <w:bCs/>
                <w:szCs w:val="21"/>
              </w:rPr>
            </w:pPr>
            <w:r w:rsidRPr="00C34AA0">
              <w:rPr>
                <w:rFonts w:asciiTheme="minorEastAsia" w:eastAsiaTheme="minorEastAsia" w:hAnsiTheme="minorEastAsia" w:hint="eastAsia"/>
                <w:b/>
                <w:bCs/>
                <w:szCs w:val="21"/>
              </w:rPr>
              <w:t>10月1日</w:t>
            </w:r>
          </w:p>
        </w:tc>
        <w:tc>
          <w:tcPr>
            <w:tcW w:w="993" w:type="dxa"/>
            <w:tcBorders>
              <w:top w:val="single" w:sz="8" w:space="0" w:color="8064A2"/>
              <w:left w:val="single" w:sz="8" w:space="0" w:color="8064A2"/>
              <w:bottom w:val="single" w:sz="18" w:space="0" w:color="8064A2"/>
              <w:right w:val="single" w:sz="8" w:space="0" w:color="8064A2"/>
            </w:tcBorders>
            <w:shd w:val="clear" w:color="auto" w:fill="auto"/>
          </w:tcPr>
          <w:p w:rsidR="00C34AA0" w:rsidRPr="00C34AA0" w:rsidRDefault="00C34AA0" w:rsidP="00C34AA0">
            <w:pPr>
              <w:rPr>
                <w:rFonts w:asciiTheme="minorEastAsia" w:eastAsiaTheme="minorEastAsia" w:hAnsiTheme="minorEastAsia"/>
                <w:b/>
                <w:bCs/>
                <w:szCs w:val="21"/>
              </w:rPr>
            </w:pPr>
            <w:r w:rsidRPr="00C34AA0">
              <w:rPr>
                <w:rFonts w:asciiTheme="minorEastAsia" w:eastAsiaTheme="minorEastAsia" w:hAnsiTheme="minorEastAsia" w:hint="eastAsia"/>
                <w:b/>
                <w:bCs/>
                <w:szCs w:val="21"/>
              </w:rPr>
              <w:t>2009年</w:t>
            </w:r>
          </w:p>
          <w:p w:rsidR="00C34AA0" w:rsidRPr="00C34AA0" w:rsidRDefault="00C34AA0" w:rsidP="00C34AA0">
            <w:pPr>
              <w:rPr>
                <w:rFonts w:asciiTheme="minorEastAsia" w:eastAsiaTheme="minorEastAsia" w:hAnsiTheme="minorEastAsia"/>
                <w:b/>
                <w:bCs/>
                <w:szCs w:val="21"/>
              </w:rPr>
            </w:pPr>
            <w:r w:rsidRPr="00C34AA0">
              <w:rPr>
                <w:rFonts w:asciiTheme="minorEastAsia" w:eastAsiaTheme="minorEastAsia" w:hAnsiTheme="minorEastAsia" w:hint="eastAsia"/>
                <w:b/>
                <w:bCs/>
                <w:szCs w:val="21"/>
              </w:rPr>
              <w:t>4月1日</w:t>
            </w:r>
          </w:p>
        </w:tc>
        <w:tc>
          <w:tcPr>
            <w:tcW w:w="992" w:type="dxa"/>
            <w:tcBorders>
              <w:top w:val="single" w:sz="8" w:space="0" w:color="8064A2"/>
              <w:left w:val="single" w:sz="8" w:space="0" w:color="8064A2"/>
              <w:bottom w:val="single" w:sz="18" w:space="0" w:color="8064A2"/>
              <w:right w:val="single" w:sz="8" w:space="0" w:color="8064A2"/>
            </w:tcBorders>
            <w:shd w:val="clear" w:color="auto" w:fill="auto"/>
          </w:tcPr>
          <w:p w:rsidR="00C34AA0" w:rsidRPr="00C34AA0" w:rsidRDefault="00C34AA0" w:rsidP="00C34AA0">
            <w:pPr>
              <w:rPr>
                <w:rFonts w:asciiTheme="minorEastAsia" w:eastAsiaTheme="minorEastAsia" w:hAnsiTheme="minorEastAsia"/>
                <w:b/>
                <w:bCs/>
                <w:szCs w:val="21"/>
              </w:rPr>
            </w:pPr>
            <w:r w:rsidRPr="00C34AA0">
              <w:rPr>
                <w:rFonts w:asciiTheme="minorEastAsia" w:eastAsiaTheme="minorEastAsia" w:hAnsiTheme="minorEastAsia" w:hint="eastAsia"/>
                <w:b/>
                <w:bCs/>
                <w:szCs w:val="21"/>
              </w:rPr>
              <w:t>2009年</w:t>
            </w:r>
          </w:p>
          <w:p w:rsidR="00C34AA0" w:rsidRPr="00C34AA0" w:rsidRDefault="00C34AA0" w:rsidP="00C34AA0">
            <w:pPr>
              <w:rPr>
                <w:rFonts w:asciiTheme="minorEastAsia" w:eastAsiaTheme="minorEastAsia" w:hAnsiTheme="minorEastAsia"/>
                <w:b/>
                <w:bCs/>
                <w:szCs w:val="21"/>
              </w:rPr>
            </w:pPr>
            <w:r w:rsidRPr="00C34AA0">
              <w:rPr>
                <w:rFonts w:asciiTheme="minorEastAsia" w:eastAsiaTheme="minorEastAsia" w:hAnsiTheme="minorEastAsia" w:hint="eastAsia"/>
                <w:b/>
                <w:bCs/>
                <w:szCs w:val="21"/>
              </w:rPr>
              <w:t>8月1日</w:t>
            </w:r>
          </w:p>
        </w:tc>
        <w:tc>
          <w:tcPr>
            <w:tcW w:w="992" w:type="dxa"/>
            <w:tcBorders>
              <w:top w:val="single" w:sz="8" w:space="0" w:color="8064A2"/>
              <w:left w:val="single" w:sz="8" w:space="0" w:color="8064A2"/>
              <w:bottom w:val="single" w:sz="18" w:space="0" w:color="8064A2"/>
              <w:right w:val="single" w:sz="8" w:space="0" w:color="8064A2"/>
            </w:tcBorders>
            <w:shd w:val="clear" w:color="auto" w:fill="auto"/>
          </w:tcPr>
          <w:p w:rsidR="00C34AA0" w:rsidRPr="00C34AA0" w:rsidRDefault="00C34AA0" w:rsidP="00C34AA0">
            <w:pPr>
              <w:rPr>
                <w:rFonts w:asciiTheme="minorEastAsia" w:eastAsiaTheme="minorEastAsia" w:hAnsiTheme="minorEastAsia"/>
                <w:b/>
                <w:bCs/>
                <w:szCs w:val="21"/>
              </w:rPr>
            </w:pPr>
            <w:r w:rsidRPr="00C34AA0">
              <w:rPr>
                <w:rFonts w:asciiTheme="minorEastAsia" w:eastAsiaTheme="minorEastAsia" w:hAnsiTheme="minorEastAsia" w:hint="eastAsia"/>
                <w:b/>
                <w:bCs/>
                <w:szCs w:val="21"/>
              </w:rPr>
              <w:t>2009年</w:t>
            </w:r>
          </w:p>
          <w:p w:rsidR="00C34AA0" w:rsidRPr="00C34AA0" w:rsidRDefault="00C34AA0" w:rsidP="00C34AA0">
            <w:pPr>
              <w:rPr>
                <w:rFonts w:asciiTheme="minorEastAsia" w:eastAsiaTheme="minorEastAsia" w:hAnsiTheme="minorEastAsia"/>
                <w:b/>
                <w:bCs/>
                <w:szCs w:val="21"/>
              </w:rPr>
            </w:pPr>
            <w:r w:rsidRPr="00C34AA0">
              <w:rPr>
                <w:rFonts w:asciiTheme="minorEastAsia" w:eastAsiaTheme="minorEastAsia" w:hAnsiTheme="minorEastAsia" w:hint="eastAsia"/>
                <w:b/>
                <w:bCs/>
                <w:szCs w:val="21"/>
              </w:rPr>
              <w:t>11月1日</w:t>
            </w:r>
          </w:p>
        </w:tc>
        <w:tc>
          <w:tcPr>
            <w:tcW w:w="992" w:type="dxa"/>
            <w:tcBorders>
              <w:top w:val="single" w:sz="8" w:space="0" w:color="8064A2"/>
              <w:left w:val="single" w:sz="8" w:space="0" w:color="8064A2"/>
              <w:bottom w:val="single" w:sz="18" w:space="0" w:color="8064A2"/>
              <w:right w:val="single" w:sz="8" w:space="0" w:color="8064A2"/>
            </w:tcBorders>
            <w:shd w:val="clear" w:color="auto" w:fill="auto"/>
          </w:tcPr>
          <w:p w:rsidR="00C34AA0" w:rsidRPr="00C34AA0" w:rsidRDefault="00C34AA0" w:rsidP="00C34AA0">
            <w:pPr>
              <w:rPr>
                <w:rFonts w:asciiTheme="minorEastAsia" w:eastAsiaTheme="minorEastAsia" w:hAnsiTheme="minorEastAsia"/>
                <w:b/>
                <w:bCs/>
                <w:szCs w:val="21"/>
              </w:rPr>
            </w:pPr>
            <w:r w:rsidRPr="00C34AA0">
              <w:rPr>
                <w:rFonts w:asciiTheme="minorEastAsia" w:eastAsiaTheme="minorEastAsia" w:hAnsiTheme="minorEastAsia" w:hint="eastAsia"/>
                <w:b/>
                <w:bCs/>
                <w:szCs w:val="21"/>
              </w:rPr>
              <w:t>2010年</w:t>
            </w:r>
          </w:p>
          <w:p w:rsidR="00C34AA0" w:rsidRPr="00C34AA0" w:rsidRDefault="00C34AA0" w:rsidP="00C34AA0">
            <w:pPr>
              <w:rPr>
                <w:rFonts w:asciiTheme="minorEastAsia" w:eastAsiaTheme="minorEastAsia" w:hAnsiTheme="minorEastAsia"/>
                <w:b/>
                <w:bCs/>
                <w:szCs w:val="21"/>
              </w:rPr>
            </w:pPr>
            <w:r w:rsidRPr="00C34AA0">
              <w:rPr>
                <w:rFonts w:asciiTheme="minorEastAsia" w:eastAsiaTheme="minorEastAsia" w:hAnsiTheme="minorEastAsia" w:hint="eastAsia"/>
                <w:b/>
                <w:bCs/>
                <w:szCs w:val="21"/>
              </w:rPr>
              <w:t>1月1日</w:t>
            </w:r>
          </w:p>
        </w:tc>
        <w:tc>
          <w:tcPr>
            <w:tcW w:w="851" w:type="dxa"/>
            <w:tcBorders>
              <w:top w:val="single" w:sz="8" w:space="0" w:color="8064A2"/>
              <w:left w:val="single" w:sz="8" w:space="0" w:color="8064A2"/>
              <w:bottom w:val="single" w:sz="18" w:space="0" w:color="8064A2"/>
              <w:right w:val="single" w:sz="8" w:space="0" w:color="8064A2"/>
            </w:tcBorders>
            <w:shd w:val="clear" w:color="auto" w:fill="auto"/>
          </w:tcPr>
          <w:p w:rsidR="00C34AA0" w:rsidRPr="00C34AA0" w:rsidRDefault="00C34AA0" w:rsidP="00C34AA0">
            <w:pPr>
              <w:rPr>
                <w:rFonts w:asciiTheme="minorEastAsia" w:eastAsiaTheme="minorEastAsia" w:hAnsiTheme="minorEastAsia"/>
                <w:b/>
                <w:bCs/>
                <w:szCs w:val="21"/>
              </w:rPr>
            </w:pPr>
            <w:r w:rsidRPr="00C34AA0">
              <w:rPr>
                <w:rFonts w:asciiTheme="minorEastAsia" w:eastAsiaTheme="minorEastAsia" w:hAnsiTheme="minorEastAsia" w:hint="eastAsia"/>
                <w:b/>
                <w:bCs/>
                <w:szCs w:val="21"/>
              </w:rPr>
              <w:t>2011年</w:t>
            </w:r>
          </w:p>
        </w:tc>
        <w:tc>
          <w:tcPr>
            <w:tcW w:w="850" w:type="dxa"/>
            <w:tcBorders>
              <w:top w:val="single" w:sz="8" w:space="0" w:color="8064A2"/>
              <w:left w:val="single" w:sz="8" w:space="0" w:color="8064A2"/>
              <w:bottom w:val="single" w:sz="18" w:space="0" w:color="8064A2"/>
              <w:right w:val="single" w:sz="8" w:space="0" w:color="8064A2"/>
            </w:tcBorders>
            <w:shd w:val="clear" w:color="auto" w:fill="auto"/>
          </w:tcPr>
          <w:p w:rsidR="00C34AA0" w:rsidRPr="00C34AA0" w:rsidRDefault="00C34AA0" w:rsidP="00C34AA0">
            <w:pPr>
              <w:rPr>
                <w:rFonts w:asciiTheme="minorEastAsia" w:eastAsiaTheme="minorEastAsia" w:hAnsiTheme="minorEastAsia"/>
                <w:b/>
                <w:bCs/>
                <w:szCs w:val="21"/>
              </w:rPr>
            </w:pPr>
            <w:r w:rsidRPr="00C34AA0">
              <w:rPr>
                <w:rFonts w:asciiTheme="minorEastAsia" w:eastAsiaTheme="minorEastAsia" w:hAnsiTheme="minorEastAsia" w:hint="eastAsia"/>
                <w:b/>
                <w:bCs/>
                <w:szCs w:val="21"/>
              </w:rPr>
              <w:t>2012年</w:t>
            </w:r>
          </w:p>
        </w:tc>
      </w:tr>
      <w:tr w:rsidR="00C34AA0" w:rsidRPr="00C34AA0" w:rsidTr="00C34AA0">
        <w:trPr>
          <w:trHeight w:val="970"/>
        </w:trPr>
        <w:tc>
          <w:tcPr>
            <w:tcW w:w="871" w:type="dxa"/>
            <w:tcBorders>
              <w:top w:val="single" w:sz="8" w:space="0" w:color="8064A2"/>
              <w:left w:val="single" w:sz="8" w:space="0" w:color="8064A2"/>
              <w:bottom w:val="single" w:sz="8" w:space="0" w:color="8064A2"/>
              <w:right w:val="single" w:sz="8" w:space="0" w:color="8064A2"/>
            </w:tcBorders>
            <w:shd w:val="clear" w:color="auto" w:fill="DFD8E8"/>
          </w:tcPr>
          <w:p w:rsidR="00C34AA0" w:rsidRPr="00C34AA0" w:rsidRDefault="00C34AA0" w:rsidP="00C34AA0">
            <w:pPr>
              <w:rPr>
                <w:rFonts w:asciiTheme="minorEastAsia" w:eastAsiaTheme="minorEastAsia" w:hAnsiTheme="minorEastAsia"/>
                <w:b/>
                <w:bCs/>
                <w:szCs w:val="21"/>
              </w:rPr>
            </w:pPr>
            <w:r w:rsidRPr="00C34AA0">
              <w:rPr>
                <w:rFonts w:asciiTheme="minorEastAsia" w:eastAsiaTheme="minorEastAsia" w:hAnsiTheme="minorEastAsia" w:hint="eastAsia"/>
                <w:b/>
                <w:bCs/>
                <w:szCs w:val="21"/>
              </w:rPr>
              <w:t>服务站点/</w:t>
            </w:r>
            <w:proofErr w:type="gramStart"/>
            <w:r w:rsidRPr="00C34AA0">
              <w:rPr>
                <w:rFonts w:asciiTheme="minorEastAsia" w:eastAsiaTheme="minorEastAsia" w:hAnsiTheme="minorEastAsia" w:hint="eastAsia"/>
                <w:b/>
                <w:bCs/>
                <w:szCs w:val="21"/>
              </w:rPr>
              <w:t>个</w:t>
            </w:r>
            <w:proofErr w:type="gramEnd"/>
          </w:p>
        </w:tc>
        <w:tc>
          <w:tcPr>
            <w:tcW w:w="957" w:type="dxa"/>
            <w:tcBorders>
              <w:top w:val="single" w:sz="8" w:space="0" w:color="8064A2"/>
              <w:left w:val="single" w:sz="8" w:space="0" w:color="8064A2"/>
              <w:bottom w:val="single" w:sz="8" w:space="0" w:color="8064A2"/>
              <w:right w:val="single" w:sz="8" w:space="0" w:color="8064A2"/>
            </w:tcBorders>
            <w:shd w:val="clear" w:color="auto" w:fill="DFD8E8"/>
          </w:tcPr>
          <w:p w:rsidR="00C34AA0" w:rsidRPr="00C34AA0" w:rsidRDefault="00C34AA0" w:rsidP="00C34AA0">
            <w:pPr>
              <w:rPr>
                <w:rFonts w:asciiTheme="minorEastAsia" w:eastAsiaTheme="minorEastAsia" w:hAnsiTheme="minorEastAsia"/>
                <w:szCs w:val="21"/>
              </w:rPr>
            </w:pPr>
            <w:r w:rsidRPr="00C34AA0">
              <w:rPr>
                <w:rFonts w:asciiTheme="minorEastAsia" w:eastAsiaTheme="minorEastAsia" w:hAnsiTheme="minorEastAsia" w:hint="eastAsia"/>
                <w:szCs w:val="21"/>
              </w:rPr>
              <w:t>61</w:t>
            </w:r>
          </w:p>
        </w:tc>
        <w:tc>
          <w:tcPr>
            <w:tcW w:w="1115" w:type="dxa"/>
            <w:tcBorders>
              <w:top w:val="single" w:sz="8" w:space="0" w:color="8064A2"/>
              <w:left w:val="single" w:sz="8" w:space="0" w:color="8064A2"/>
              <w:bottom w:val="single" w:sz="8" w:space="0" w:color="8064A2"/>
              <w:right w:val="single" w:sz="8" w:space="0" w:color="8064A2"/>
            </w:tcBorders>
            <w:shd w:val="clear" w:color="auto" w:fill="DFD8E8"/>
          </w:tcPr>
          <w:p w:rsidR="00C34AA0" w:rsidRPr="00C34AA0" w:rsidRDefault="00C34AA0" w:rsidP="00C34AA0">
            <w:pPr>
              <w:rPr>
                <w:rFonts w:asciiTheme="minorEastAsia" w:eastAsiaTheme="minorEastAsia" w:hAnsiTheme="minorEastAsia"/>
                <w:szCs w:val="21"/>
              </w:rPr>
            </w:pPr>
            <w:r w:rsidRPr="00C34AA0">
              <w:rPr>
                <w:rFonts w:asciiTheme="minorEastAsia" w:eastAsiaTheme="minorEastAsia" w:hAnsiTheme="minorEastAsia" w:hint="eastAsia"/>
                <w:szCs w:val="21"/>
              </w:rPr>
              <w:t>141</w:t>
            </w:r>
          </w:p>
        </w:tc>
        <w:tc>
          <w:tcPr>
            <w:tcW w:w="993" w:type="dxa"/>
            <w:tcBorders>
              <w:top w:val="single" w:sz="8" w:space="0" w:color="8064A2"/>
              <w:left w:val="single" w:sz="8" w:space="0" w:color="8064A2"/>
              <w:bottom w:val="single" w:sz="8" w:space="0" w:color="8064A2"/>
              <w:right w:val="single" w:sz="8" w:space="0" w:color="8064A2"/>
            </w:tcBorders>
            <w:shd w:val="clear" w:color="auto" w:fill="DFD8E8"/>
          </w:tcPr>
          <w:p w:rsidR="00C34AA0" w:rsidRPr="00C34AA0" w:rsidRDefault="00C34AA0" w:rsidP="00C34AA0">
            <w:pPr>
              <w:rPr>
                <w:rFonts w:asciiTheme="minorEastAsia" w:eastAsiaTheme="minorEastAsia" w:hAnsiTheme="minorEastAsia"/>
                <w:szCs w:val="21"/>
              </w:rPr>
            </w:pPr>
            <w:r w:rsidRPr="00C34AA0">
              <w:rPr>
                <w:rFonts w:asciiTheme="minorEastAsia" w:eastAsiaTheme="minorEastAsia" w:hAnsiTheme="minorEastAsia" w:hint="eastAsia"/>
                <w:szCs w:val="21"/>
              </w:rPr>
              <w:t>350</w:t>
            </w:r>
          </w:p>
        </w:tc>
        <w:tc>
          <w:tcPr>
            <w:tcW w:w="992" w:type="dxa"/>
            <w:tcBorders>
              <w:top w:val="single" w:sz="8" w:space="0" w:color="8064A2"/>
              <w:left w:val="single" w:sz="8" w:space="0" w:color="8064A2"/>
              <w:bottom w:val="single" w:sz="8" w:space="0" w:color="8064A2"/>
              <w:right w:val="single" w:sz="8" w:space="0" w:color="8064A2"/>
            </w:tcBorders>
            <w:shd w:val="clear" w:color="auto" w:fill="DFD8E8"/>
          </w:tcPr>
          <w:p w:rsidR="00C34AA0" w:rsidRPr="00C34AA0" w:rsidRDefault="00C34AA0" w:rsidP="00C34AA0">
            <w:pPr>
              <w:rPr>
                <w:rFonts w:asciiTheme="minorEastAsia" w:eastAsiaTheme="minorEastAsia" w:hAnsiTheme="minorEastAsia"/>
                <w:szCs w:val="21"/>
              </w:rPr>
            </w:pPr>
            <w:r w:rsidRPr="00C34AA0">
              <w:rPr>
                <w:rFonts w:asciiTheme="minorEastAsia" w:eastAsiaTheme="minorEastAsia" w:hAnsiTheme="minorEastAsia" w:hint="eastAsia"/>
                <w:szCs w:val="21"/>
              </w:rPr>
              <w:t>1 080</w:t>
            </w:r>
          </w:p>
        </w:tc>
        <w:tc>
          <w:tcPr>
            <w:tcW w:w="992" w:type="dxa"/>
            <w:tcBorders>
              <w:top w:val="single" w:sz="8" w:space="0" w:color="8064A2"/>
              <w:left w:val="single" w:sz="8" w:space="0" w:color="8064A2"/>
              <w:bottom w:val="single" w:sz="8" w:space="0" w:color="8064A2"/>
              <w:right w:val="single" w:sz="8" w:space="0" w:color="8064A2"/>
            </w:tcBorders>
            <w:shd w:val="clear" w:color="auto" w:fill="DFD8E8"/>
          </w:tcPr>
          <w:p w:rsidR="00C34AA0" w:rsidRPr="00C34AA0" w:rsidRDefault="00C34AA0" w:rsidP="00C34AA0">
            <w:pPr>
              <w:rPr>
                <w:rFonts w:asciiTheme="minorEastAsia" w:eastAsiaTheme="minorEastAsia" w:hAnsiTheme="minorEastAsia"/>
                <w:szCs w:val="21"/>
              </w:rPr>
            </w:pPr>
            <w:r w:rsidRPr="00C34AA0">
              <w:rPr>
                <w:rFonts w:asciiTheme="minorEastAsia" w:eastAsiaTheme="minorEastAsia" w:hAnsiTheme="minorEastAsia" w:hint="eastAsia"/>
                <w:szCs w:val="21"/>
              </w:rPr>
              <w:t>1 600</w:t>
            </w:r>
          </w:p>
        </w:tc>
        <w:tc>
          <w:tcPr>
            <w:tcW w:w="992" w:type="dxa"/>
            <w:tcBorders>
              <w:top w:val="single" w:sz="8" w:space="0" w:color="8064A2"/>
              <w:left w:val="single" w:sz="8" w:space="0" w:color="8064A2"/>
              <w:bottom w:val="single" w:sz="8" w:space="0" w:color="8064A2"/>
              <w:right w:val="single" w:sz="8" w:space="0" w:color="8064A2"/>
            </w:tcBorders>
            <w:shd w:val="clear" w:color="auto" w:fill="DFD8E8"/>
          </w:tcPr>
          <w:p w:rsidR="00C34AA0" w:rsidRPr="00C34AA0" w:rsidRDefault="00C34AA0" w:rsidP="00C34AA0">
            <w:pPr>
              <w:rPr>
                <w:rFonts w:asciiTheme="minorEastAsia" w:eastAsiaTheme="minorEastAsia" w:hAnsiTheme="minorEastAsia"/>
                <w:szCs w:val="21"/>
              </w:rPr>
            </w:pPr>
            <w:r w:rsidRPr="00C34AA0">
              <w:rPr>
                <w:rFonts w:asciiTheme="minorEastAsia" w:eastAsiaTheme="minorEastAsia" w:hAnsiTheme="minorEastAsia" w:hint="eastAsia"/>
                <w:szCs w:val="21"/>
              </w:rPr>
              <w:t>2 000</w:t>
            </w:r>
          </w:p>
        </w:tc>
        <w:tc>
          <w:tcPr>
            <w:tcW w:w="851" w:type="dxa"/>
            <w:tcBorders>
              <w:top w:val="single" w:sz="8" w:space="0" w:color="8064A2"/>
              <w:left w:val="single" w:sz="8" w:space="0" w:color="8064A2"/>
              <w:bottom w:val="single" w:sz="8" w:space="0" w:color="8064A2"/>
              <w:right w:val="single" w:sz="8" w:space="0" w:color="8064A2"/>
            </w:tcBorders>
            <w:shd w:val="clear" w:color="auto" w:fill="DFD8E8"/>
          </w:tcPr>
          <w:p w:rsidR="00C34AA0" w:rsidRPr="00C34AA0" w:rsidRDefault="00C34AA0" w:rsidP="00C34AA0">
            <w:pPr>
              <w:rPr>
                <w:rFonts w:asciiTheme="minorEastAsia" w:eastAsiaTheme="minorEastAsia" w:hAnsiTheme="minorEastAsia"/>
                <w:szCs w:val="21"/>
              </w:rPr>
            </w:pPr>
            <w:r w:rsidRPr="00C34AA0">
              <w:rPr>
                <w:rFonts w:asciiTheme="minorEastAsia" w:eastAsiaTheme="minorEastAsia" w:hAnsiTheme="minorEastAsia" w:hint="eastAsia"/>
                <w:szCs w:val="21"/>
              </w:rPr>
              <w:t>2 400</w:t>
            </w:r>
          </w:p>
        </w:tc>
        <w:tc>
          <w:tcPr>
            <w:tcW w:w="850" w:type="dxa"/>
            <w:tcBorders>
              <w:top w:val="single" w:sz="8" w:space="0" w:color="8064A2"/>
              <w:left w:val="single" w:sz="8" w:space="0" w:color="8064A2"/>
              <w:bottom w:val="single" w:sz="8" w:space="0" w:color="8064A2"/>
              <w:right w:val="single" w:sz="8" w:space="0" w:color="8064A2"/>
            </w:tcBorders>
            <w:shd w:val="clear" w:color="auto" w:fill="DFD8E8"/>
          </w:tcPr>
          <w:p w:rsidR="00C34AA0" w:rsidRPr="00C34AA0" w:rsidRDefault="00C34AA0" w:rsidP="00C34AA0">
            <w:pPr>
              <w:rPr>
                <w:rFonts w:asciiTheme="minorEastAsia" w:eastAsiaTheme="minorEastAsia" w:hAnsiTheme="minorEastAsia"/>
                <w:szCs w:val="21"/>
              </w:rPr>
            </w:pPr>
            <w:r w:rsidRPr="00C34AA0">
              <w:rPr>
                <w:rFonts w:asciiTheme="minorEastAsia" w:eastAsiaTheme="minorEastAsia" w:hAnsiTheme="minorEastAsia" w:hint="eastAsia"/>
                <w:szCs w:val="21"/>
              </w:rPr>
              <w:t>2 962</w:t>
            </w:r>
          </w:p>
        </w:tc>
      </w:tr>
      <w:tr w:rsidR="00C34AA0" w:rsidRPr="00C34AA0" w:rsidTr="00C34AA0">
        <w:trPr>
          <w:trHeight w:val="485"/>
        </w:trPr>
        <w:tc>
          <w:tcPr>
            <w:tcW w:w="871" w:type="dxa"/>
            <w:tcBorders>
              <w:top w:val="single" w:sz="8" w:space="0" w:color="8064A2"/>
              <w:left w:val="single" w:sz="8" w:space="0" w:color="8064A2"/>
              <w:bottom w:val="single" w:sz="8" w:space="0" w:color="8064A2"/>
              <w:right w:val="single" w:sz="8" w:space="0" w:color="8064A2"/>
            </w:tcBorders>
            <w:shd w:val="clear" w:color="auto" w:fill="auto"/>
          </w:tcPr>
          <w:p w:rsidR="00C34AA0" w:rsidRPr="00C34AA0" w:rsidRDefault="00C34AA0" w:rsidP="00C34AA0">
            <w:pPr>
              <w:rPr>
                <w:rFonts w:asciiTheme="minorEastAsia" w:eastAsiaTheme="minorEastAsia" w:hAnsiTheme="minorEastAsia"/>
                <w:b/>
                <w:bCs/>
                <w:szCs w:val="21"/>
              </w:rPr>
            </w:pPr>
            <w:r w:rsidRPr="00C34AA0">
              <w:rPr>
                <w:rFonts w:asciiTheme="minorEastAsia" w:eastAsiaTheme="minorEastAsia" w:hAnsiTheme="minorEastAsia" w:hint="eastAsia"/>
                <w:b/>
                <w:bCs/>
                <w:szCs w:val="21"/>
              </w:rPr>
              <w:t>车辆/辆</w:t>
            </w:r>
          </w:p>
        </w:tc>
        <w:tc>
          <w:tcPr>
            <w:tcW w:w="957" w:type="dxa"/>
            <w:tcBorders>
              <w:top w:val="single" w:sz="8" w:space="0" w:color="8064A2"/>
              <w:left w:val="single" w:sz="8" w:space="0" w:color="8064A2"/>
              <w:bottom w:val="single" w:sz="8" w:space="0" w:color="8064A2"/>
              <w:right w:val="single" w:sz="8" w:space="0" w:color="8064A2"/>
            </w:tcBorders>
            <w:shd w:val="clear" w:color="auto" w:fill="auto"/>
          </w:tcPr>
          <w:p w:rsidR="00C34AA0" w:rsidRPr="00C34AA0" w:rsidRDefault="00C34AA0" w:rsidP="00C34AA0">
            <w:pPr>
              <w:rPr>
                <w:rFonts w:asciiTheme="minorEastAsia" w:eastAsiaTheme="minorEastAsia" w:hAnsiTheme="minorEastAsia"/>
                <w:szCs w:val="21"/>
              </w:rPr>
            </w:pPr>
            <w:r w:rsidRPr="00C34AA0">
              <w:rPr>
                <w:rFonts w:asciiTheme="minorEastAsia" w:eastAsiaTheme="minorEastAsia" w:hAnsiTheme="minorEastAsia" w:hint="eastAsia"/>
                <w:szCs w:val="21"/>
              </w:rPr>
              <w:t>2 500</w:t>
            </w:r>
          </w:p>
        </w:tc>
        <w:tc>
          <w:tcPr>
            <w:tcW w:w="1115" w:type="dxa"/>
            <w:tcBorders>
              <w:top w:val="single" w:sz="8" w:space="0" w:color="8064A2"/>
              <w:left w:val="single" w:sz="8" w:space="0" w:color="8064A2"/>
              <w:bottom w:val="single" w:sz="8" w:space="0" w:color="8064A2"/>
              <w:right w:val="single" w:sz="8" w:space="0" w:color="8064A2"/>
            </w:tcBorders>
            <w:shd w:val="clear" w:color="auto" w:fill="auto"/>
          </w:tcPr>
          <w:p w:rsidR="00C34AA0" w:rsidRPr="00C34AA0" w:rsidRDefault="00C34AA0" w:rsidP="00C34AA0">
            <w:pPr>
              <w:rPr>
                <w:rFonts w:asciiTheme="minorEastAsia" w:eastAsiaTheme="minorEastAsia" w:hAnsiTheme="minorEastAsia"/>
                <w:szCs w:val="21"/>
              </w:rPr>
            </w:pPr>
            <w:r w:rsidRPr="00C34AA0">
              <w:rPr>
                <w:rFonts w:asciiTheme="minorEastAsia" w:eastAsiaTheme="minorEastAsia" w:hAnsiTheme="minorEastAsia" w:hint="eastAsia"/>
                <w:szCs w:val="21"/>
              </w:rPr>
              <w:t>6 524</w:t>
            </w:r>
          </w:p>
        </w:tc>
        <w:tc>
          <w:tcPr>
            <w:tcW w:w="993" w:type="dxa"/>
            <w:tcBorders>
              <w:top w:val="single" w:sz="8" w:space="0" w:color="8064A2"/>
              <w:left w:val="single" w:sz="8" w:space="0" w:color="8064A2"/>
              <w:bottom w:val="single" w:sz="8" w:space="0" w:color="8064A2"/>
              <w:right w:val="single" w:sz="8" w:space="0" w:color="8064A2"/>
            </w:tcBorders>
            <w:shd w:val="clear" w:color="auto" w:fill="auto"/>
          </w:tcPr>
          <w:p w:rsidR="00C34AA0" w:rsidRPr="00C34AA0" w:rsidRDefault="00C34AA0" w:rsidP="00C34AA0">
            <w:pPr>
              <w:rPr>
                <w:rFonts w:asciiTheme="minorEastAsia" w:eastAsiaTheme="minorEastAsia" w:hAnsiTheme="minorEastAsia"/>
                <w:szCs w:val="21"/>
              </w:rPr>
            </w:pPr>
            <w:r w:rsidRPr="00C34AA0">
              <w:rPr>
                <w:rFonts w:asciiTheme="minorEastAsia" w:eastAsiaTheme="minorEastAsia" w:hAnsiTheme="minorEastAsia" w:hint="eastAsia"/>
                <w:szCs w:val="21"/>
              </w:rPr>
              <w:t>10 000</w:t>
            </w:r>
          </w:p>
        </w:tc>
        <w:tc>
          <w:tcPr>
            <w:tcW w:w="992" w:type="dxa"/>
            <w:tcBorders>
              <w:top w:val="single" w:sz="8" w:space="0" w:color="8064A2"/>
              <w:left w:val="single" w:sz="8" w:space="0" w:color="8064A2"/>
              <w:bottom w:val="single" w:sz="8" w:space="0" w:color="8064A2"/>
              <w:right w:val="single" w:sz="8" w:space="0" w:color="8064A2"/>
            </w:tcBorders>
            <w:shd w:val="clear" w:color="auto" w:fill="auto"/>
          </w:tcPr>
          <w:p w:rsidR="00C34AA0" w:rsidRPr="00C34AA0" w:rsidRDefault="00C34AA0" w:rsidP="00C34AA0">
            <w:pPr>
              <w:rPr>
                <w:rFonts w:asciiTheme="minorEastAsia" w:eastAsiaTheme="minorEastAsia" w:hAnsiTheme="minorEastAsia"/>
                <w:szCs w:val="21"/>
              </w:rPr>
            </w:pPr>
            <w:r w:rsidRPr="00C34AA0">
              <w:rPr>
                <w:rFonts w:asciiTheme="minorEastAsia" w:eastAsiaTheme="minorEastAsia" w:hAnsiTheme="minorEastAsia" w:hint="eastAsia"/>
                <w:szCs w:val="21"/>
              </w:rPr>
              <w:t>25 000</w:t>
            </w:r>
          </w:p>
        </w:tc>
        <w:tc>
          <w:tcPr>
            <w:tcW w:w="992" w:type="dxa"/>
            <w:tcBorders>
              <w:top w:val="single" w:sz="8" w:space="0" w:color="8064A2"/>
              <w:left w:val="single" w:sz="8" w:space="0" w:color="8064A2"/>
              <w:bottom w:val="single" w:sz="8" w:space="0" w:color="8064A2"/>
              <w:right w:val="single" w:sz="8" w:space="0" w:color="8064A2"/>
            </w:tcBorders>
            <w:shd w:val="clear" w:color="auto" w:fill="auto"/>
          </w:tcPr>
          <w:p w:rsidR="00C34AA0" w:rsidRPr="00C34AA0" w:rsidRDefault="00C34AA0" w:rsidP="00C34AA0">
            <w:pPr>
              <w:rPr>
                <w:rFonts w:asciiTheme="minorEastAsia" w:eastAsiaTheme="minorEastAsia" w:hAnsiTheme="minorEastAsia"/>
                <w:szCs w:val="21"/>
              </w:rPr>
            </w:pPr>
            <w:r w:rsidRPr="00C34AA0">
              <w:rPr>
                <w:rFonts w:asciiTheme="minorEastAsia" w:eastAsiaTheme="minorEastAsia" w:hAnsiTheme="minorEastAsia" w:hint="eastAsia"/>
                <w:szCs w:val="21"/>
              </w:rPr>
              <w:t>40 000</w:t>
            </w:r>
          </w:p>
        </w:tc>
        <w:tc>
          <w:tcPr>
            <w:tcW w:w="992" w:type="dxa"/>
            <w:tcBorders>
              <w:top w:val="single" w:sz="8" w:space="0" w:color="8064A2"/>
              <w:left w:val="single" w:sz="8" w:space="0" w:color="8064A2"/>
              <w:bottom w:val="single" w:sz="8" w:space="0" w:color="8064A2"/>
              <w:right w:val="single" w:sz="8" w:space="0" w:color="8064A2"/>
            </w:tcBorders>
            <w:shd w:val="clear" w:color="auto" w:fill="auto"/>
          </w:tcPr>
          <w:p w:rsidR="00C34AA0" w:rsidRPr="00C34AA0" w:rsidRDefault="00C34AA0" w:rsidP="00C34AA0">
            <w:pPr>
              <w:rPr>
                <w:rFonts w:asciiTheme="minorEastAsia" w:eastAsiaTheme="minorEastAsia" w:hAnsiTheme="minorEastAsia"/>
                <w:szCs w:val="21"/>
              </w:rPr>
            </w:pPr>
            <w:r w:rsidRPr="00C34AA0">
              <w:rPr>
                <w:rFonts w:asciiTheme="minorEastAsia" w:eastAsiaTheme="minorEastAsia" w:hAnsiTheme="minorEastAsia" w:hint="eastAsia"/>
                <w:szCs w:val="21"/>
              </w:rPr>
              <w:t>50 000</w:t>
            </w:r>
          </w:p>
        </w:tc>
        <w:tc>
          <w:tcPr>
            <w:tcW w:w="851" w:type="dxa"/>
            <w:tcBorders>
              <w:top w:val="single" w:sz="8" w:space="0" w:color="8064A2"/>
              <w:left w:val="single" w:sz="8" w:space="0" w:color="8064A2"/>
              <w:bottom w:val="single" w:sz="8" w:space="0" w:color="8064A2"/>
              <w:right w:val="single" w:sz="8" w:space="0" w:color="8064A2"/>
            </w:tcBorders>
            <w:shd w:val="clear" w:color="auto" w:fill="auto"/>
          </w:tcPr>
          <w:p w:rsidR="00C34AA0" w:rsidRPr="00C34AA0" w:rsidRDefault="00C34AA0" w:rsidP="00C34AA0">
            <w:pPr>
              <w:rPr>
                <w:rFonts w:asciiTheme="minorEastAsia" w:eastAsiaTheme="minorEastAsia" w:hAnsiTheme="minorEastAsia"/>
                <w:szCs w:val="21"/>
              </w:rPr>
            </w:pPr>
            <w:r w:rsidRPr="00C34AA0">
              <w:rPr>
                <w:rFonts w:asciiTheme="minorEastAsia" w:eastAsiaTheme="minorEastAsia" w:hAnsiTheme="minorEastAsia" w:hint="eastAsia"/>
                <w:szCs w:val="21"/>
              </w:rPr>
              <w:t>60 000</w:t>
            </w:r>
          </w:p>
        </w:tc>
        <w:tc>
          <w:tcPr>
            <w:tcW w:w="850" w:type="dxa"/>
            <w:tcBorders>
              <w:top w:val="single" w:sz="8" w:space="0" w:color="8064A2"/>
              <w:left w:val="single" w:sz="8" w:space="0" w:color="8064A2"/>
              <w:bottom w:val="single" w:sz="8" w:space="0" w:color="8064A2"/>
              <w:right w:val="single" w:sz="8" w:space="0" w:color="8064A2"/>
            </w:tcBorders>
            <w:shd w:val="clear" w:color="auto" w:fill="auto"/>
          </w:tcPr>
          <w:p w:rsidR="00C34AA0" w:rsidRPr="00C34AA0" w:rsidRDefault="00C34AA0" w:rsidP="00C34AA0">
            <w:pPr>
              <w:rPr>
                <w:rFonts w:asciiTheme="minorEastAsia" w:eastAsiaTheme="minorEastAsia" w:hAnsiTheme="minorEastAsia"/>
                <w:szCs w:val="21"/>
              </w:rPr>
            </w:pPr>
            <w:r w:rsidRPr="00C34AA0">
              <w:rPr>
                <w:rFonts w:asciiTheme="minorEastAsia" w:eastAsiaTheme="minorEastAsia" w:hAnsiTheme="minorEastAsia" w:hint="eastAsia"/>
                <w:szCs w:val="21"/>
              </w:rPr>
              <w:t>69 750</w:t>
            </w:r>
          </w:p>
        </w:tc>
      </w:tr>
    </w:tbl>
    <w:p w:rsidR="007960FA" w:rsidRDefault="00C34AA0" w:rsidP="007960FA">
      <w:pPr>
        <w:tabs>
          <w:tab w:val="left" w:pos="1576"/>
        </w:tabs>
        <w:ind w:right="720"/>
        <w:rPr>
          <w:rFonts w:asciiTheme="minorEastAsia" w:eastAsiaTheme="minorEastAsia" w:hAnsiTheme="minorEastAsia"/>
          <w:szCs w:val="21"/>
        </w:rPr>
      </w:pPr>
      <w:r w:rsidRPr="00C34AA0">
        <w:rPr>
          <w:rFonts w:asciiTheme="minorEastAsia" w:eastAsiaTheme="minorEastAsia" w:hAnsiTheme="minorEastAsia" w:hint="eastAsia"/>
          <w:szCs w:val="21"/>
        </w:rPr>
        <w:t xml:space="preserve">数据来源：杭州公共自行车（免费单车）网站 </w:t>
      </w:r>
      <w:hyperlink r:id="rId27" w:history="1">
        <w:r w:rsidRPr="00C34AA0">
          <w:rPr>
            <w:rStyle w:val="a8"/>
            <w:rFonts w:asciiTheme="minorEastAsia" w:eastAsiaTheme="minorEastAsia" w:hAnsiTheme="minorEastAsia" w:hint="eastAsia"/>
            <w:szCs w:val="21"/>
          </w:rPr>
          <w:t>http://www.hzzxc.com.cn/</w:t>
        </w:r>
      </w:hyperlink>
    </w:p>
    <w:p w:rsidR="00EE2715" w:rsidRDefault="00EE2715" w:rsidP="007960FA">
      <w:pPr>
        <w:tabs>
          <w:tab w:val="left" w:pos="1576"/>
        </w:tabs>
        <w:ind w:right="720"/>
        <w:rPr>
          <w:rFonts w:asciiTheme="minorEastAsia" w:eastAsiaTheme="minorEastAsia" w:hAnsiTheme="minorEastAsia"/>
          <w:b/>
          <w:szCs w:val="21"/>
        </w:rPr>
      </w:pPr>
    </w:p>
    <w:p w:rsidR="00EE2715" w:rsidRDefault="00EE2715" w:rsidP="007960FA">
      <w:pPr>
        <w:tabs>
          <w:tab w:val="left" w:pos="1576"/>
        </w:tabs>
        <w:ind w:right="720"/>
        <w:rPr>
          <w:rFonts w:asciiTheme="minorEastAsia" w:eastAsiaTheme="minorEastAsia" w:hAnsiTheme="minorEastAsia"/>
          <w:b/>
          <w:szCs w:val="21"/>
        </w:rPr>
      </w:pPr>
    </w:p>
    <w:p w:rsidR="00C34AA0" w:rsidRPr="007960FA" w:rsidRDefault="007960FA" w:rsidP="007960FA">
      <w:pPr>
        <w:tabs>
          <w:tab w:val="left" w:pos="1576"/>
        </w:tabs>
        <w:ind w:right="720"/>
        <w:rPr>
          <w:rFonts w:asciiTheme="minorEastAsia" w:eastAsiaTheme="minorEastAsia" w:hAnsiTheme="minorEastAsia"/>
          <w:szCs w:val="21"/>
        </w:rPr>
      </w:pPr>
      <w:r>
        <w:rPr>
          <w:rFonts w:asciiTheme="minorEastAsia" w:eastAsiaTheme="minorEastAsia" w:hAnsiTheme="minorEastAsia" w:hint="eastAsia"/>
          <w:b/>
          <w:szCs w:val="21"/>
        </w:rPr>
        <w:lastRenderedPageBreak/>
        <w:t>（三）</w:t>
      </w:r>
      <w:r w:rsidR="00C34AA0" w:rsidRPr="00C34AA0">
        <w:rPr>
          <w:rFonts w:asciiTheme="minorEastAsia" w:eastAsiaTheme="minorEastAsia" w:hAnsiTheme="minorEastAsia" w:hint="eastAsia"/>
          <w:b/>
          <w:szCs w:val="21"/>
        </w:rPr>
        <w:t>杭州公共自行车顺利发展的现实条件分析</w:t>
      </w:r>
    </w:p>
    <w:p w:rsidR="007960FA" w:rsidRDefault="00C34AA0" w:rsidP="007960FA">
      <w:pPr>
        <w:ind w:firstLineChars="200" w:firstLine="422"/>
        <w:rPr>
          <w:rFonts w:asciiTheme="minorEastAsia" w:eastAsiaTheme="minorEastAsia" w:hAnsiTheme="minorEastAsia"/>
          <w:szCs w:val="21"/>
        </w:rPr>
      </w:pPr>
      <w:r w:rsidRPr="007960FA">
        <w:rPr>
          <w:rFonts w:asciiTheme="minorEastAsia" w:eastAsiaTheme="minorEastAsia" w:hAnsiTheme="minorEastAsia" w:hint="eastAsia"/>
          <w:b/>
          <w:szCs w:val="21"/>
        </w:rPr>
        <w:t>1</w:t>
      </w:r>
      <w:r w:rsidR="007960FA" w:rsidRPr="007960FA">
        <w:rPr>
          <w:rFonts w:asciiTheme="minorEastAsia" w:eastAsiaTheme="minorEastAsia" w:hAnsiTheme="minorEastAsia" w:hint="eastAsia"/>
          <w:b/>
          <w:szCs w:val="21"/>
        </w:rPr>
        <w:t>、</w:t>
      </w:r>
      <w:r w:rsidRPr="007960FA">
        <w:rPr>
          <w:rFonts w:asciiTheme="minorEastAsia" w:eastAsiaTheme="minorEastAsia" w:hAnsiTheme="minorEastAsia" w:hint="eastAsia"/>
          <w:b/>
          <w:szCs w:val="21"/>
        </w:rPr>
        <w:t>自然条件有</w:t>
      </w:r>
      <w:r w:rsidR="00CF4371">
        <w:rPr>
          <w:rFonts w:asciiTheme="minorEastAsia" w:eastAsiaTheme="minorEastAsia" w:hAnsiTheme="minorEastAsia" w:hint="eastAsia"/>
          <w:b/>
          <w:szCs w:val="21"/>
        </w:rPr>
        <w:t>利于公共自行车的发展</w:t>
      </w:r>
    </w:p>
    <w:p w:rsidR="00C34AA0" w:rsidRPr="00C34AA0" w:rsidRDefault="00C34AA0" w:rsidP="007960FA">
      <w:pPr>
        <w:ind w:firstLineChars="200" w:firstLine="420"/>
        <w:rPr>
          <w:rFonts w:asciiTheme="minorEastAsia" w:eastAsiaTheme="minorEastAsia" w:hAnsiTheme="minorEastAsia"/>
          <w:szCs w:val="21"/>
        </w:rPr>
      </w:pPr>
      <w:r w:rsidRPr="00C34AA0">
        <w:rPr>
          <w:rFonts w:asciiTheme="minorEastAsia" w:eastAsiaTheme="minorEastAsia" w:hAnsiTheme="minorEastAsia" w:hint="eastAsia"/>
          <w:szCs w:val="21"/>
        </w:rPr>
        <w:t>杭州地处长江三角洲，平原面积占全市面积的比例过半，平均海拔10米以下，平坦的地势有利于安全地骑行自行车。同时，杭州市全市面积16596平方公里，市辖区3068平方公里，面积较小，便于公共自行车的管理。且杭州属于亚热带季风气候，四级分明，没有极端天气，有利于延长公共自行车使用寿命。</w:t>
      </w:r>
    </w:p>
    <w:p w:rsidR="007960FA" w:rsidRDefault="00C34AA0" w:rsidP="007960FA">
      <w:pPr>
        <w:ind w:firstLineChars="200" w:firstLine="422"/>
        <w:rPr>
          <w:rFonts w:asciiTheme="minorEastAsia" w:eastAsiaTheme="minorEastAsia" w:hAnsiTheme="minorEastAsia"/>
          <w:b/>
          <w:szCs w:val="21"/>
        </w:rPr>
      </w:pPr>
      <w:r w:rsidRPr="007960FA">
        <w:rPr>
          <w:rFonts w:asciiTheme="minorEastAsia" w:eastAsiaTheme="minorEastAsia" w:hAnsiTheme="minorEastAsia" w:hint="eastAsia"/>
          <w:b/>
          <w:szCs w:val="21"/>
        </w:rPr>
        <w:t>2</w:t>
      </w:r>
      <w:r w:rsidR="007960FA" w:rsidRPr="007960FA">
        <w:rPr>
          <w:rFonts w:asciiTheme="minorEastAsia" w:eastAsiaTheme="minorEastAsia" w:hAnsiTheme="minorEastAsia" w:hint="eastAsia"/>
          <w:b/>
          <w:szCs w:val="21"/>
        </w:rPr>
        <w:t>、</w:t>
      </w:r>
      <w:r w:rsidR="00CF4371">
        <w:rPr>
          <w:rFonts w:asciiTheme="minorEastAsia" w:eastAsiaTheme="minorEastAsia" w:hAnsiTheme="minorEastAsia" w:hint="eastAsia"/>
          <w:b/>
          <w:szCs w:val="21"/>
        </w:rPr>
        <w:t>城市交通规划状况良好</w:t>
      </w:r>
    </w:p>
    <w:p w:rsidR="00C34AA0" w:rsidRPr="00C34AA0" w:rsidRDefault="00C34AA0" w:rsidP="007960FA">
      <w:pPr>
        <w:ind w:firstLineChars="200" w:firstLine="420"/>
        <w:rPr>
          <w:rFonts w:asciiTheme="minorEastAsia" w:eastAsiaTheme="minorEastAsia" w:hAnsiTheme="minorEastAsia"/>
          <w:szCs w:val="21"/>
        </w:rPr>
      </w:pPr>
      <w:r w:rsidRPr="00C34AA0">
        <w:rPr>
          <w:rFonts w:asciiTheme="minorEastAsia" w:eastAsiaTheme="minorEastAsia" w:hAnsiTheme="minorEastAsia" w:hint="eastAsia"/>
          <w:szCs w:val="21"/>
        </w:rPr>
        <w:t>在杭州市主要道路中，有非机动车道路的主干道占比达84％，安全的非机动车行驶条件，有利于公共自行车的拓展。</w:t>
      </w:r>
    </w:p>
    <w:p w:rsidR="007960FA" w:rsidRDefault="00C34AA0" w:rsidP="00C34AA0">
      <w:pPr>
        <w:ind w:firstLine="420"/>
        <w:rPr>
          <w:rFonts w:asciiTheme="minorEastAsia" w:eastAsiaTheme="minorEastAsia" w:hAnsiTheme="minorEastAsia"/>
          <w:b/>
          <w:szCs w:val="21"/>
        </w:rPr>
      </w:pPr>
      <w:r w:rsidRPr="007960FA">
        <w:rPr>
          <w:rFonts w:asciiTheme="minorEastAsia" w:eastAsiaTheme="minorEastAsia" w:hAnsiTheme="minorEastAsia" w:hint="eastAsia"/>
          <w:b/>
          <w:szCs w:val="21"/>
        </w:rPr>
        <w:t>3</w:t>
      </w:r>
      <w:r w:rsidR="007960FA" w:rsidRPr="007960FA">
        <w:rPr>
          <w:rFonts w:asciiTheme="minorEastAsia" w:eastAsiaTheme="minorEastAsia" w:hAnsiTheme="minorEastAsia" w:hint="eastAsia"/>
          <w:b/>
          <w:szCs w:val="21"/>
        </w:rPr>
        <w:t>、</w:t>
      </w:r>
      <w:r w:rsidR="00CF4371">
        <w:rPr>
          <w:rFonts w:asciiTheme="minorEastAsia" w:eastAsiaTheme="minorEastAsia" w:hAnsiTheme="minorEastAsia" w:hint="eastAsia"/>
          <w:b/>
          <w:szCs w:val="21"/>
        </w:rPr>
        <w:t>政府提供政策支持，投资力度大</w:t>
      </w:r>
    </w:p>
    <w:p w:rsidR="00C34AA0" w:rsidRPr="00C34AA0" w:rsidRDefault="00C34AA0" w:rsidP="00C34AA0">
      <w:pPr>
        <w:ind w:firstLine="420"/>
        <w:rPr>
          <w:rFonts w:asciiTheme="minorEastAsia" w:eastAsiaTheme="minorEastAsia" w:hAnsiTheme="minorEastAsia"/>
          <w:szCs w:val="21"/>
        </w:rPr>
      </w:pPr>
      <w:r w:rsidRPr="00C34AA0">
        <w:rPr>
          <w:rFonts w:asciiTheme="minorEastAsia" w:eastAsiaTheme="minorEastAsia" w:hAnsiTheme="minorEastAsia" w:hint="eastAsia"/>
          <w:szCs w:val="21"/>
        </w:rPr>
        <w:t>杭州公共自行车的租赁服务由国有独资企业负责经营管理，并且政府对此给予大量的政策支持和资金支持，以促进公共自行车系统的健康运行。2008年，在市政府的引导下，杭州市公共自行车交通服务发展有限公司开始建设公共自行车系统——PBS公共自行车租赁系统，政府一次性投入1.8亿元资金支持，启动该系统的硬件设备、软件开发等前期投资，并为公司提供了用地等多方面保证。</w:t>
      </w:r>
    </w:p>
    <w:p w:rsidR="007960FA" w:rsidRDefault="00C34AA0" w:rsidP="00C34AA0">
      <w:pPr>
        <w:ind w:firstLine="420"/>
        <w:rPr>
          <w:rFonts w:asciiTheme="minorEastAsia" w:eastAsiaTheme="minorEastAsia" w:hAnsiTheme="minorEastAsia"/>
          <w:b/>
          <w:szCs w:val="21"/>
        </w:rPr>
      </w:pPr>
      <w:r w:rsidRPr="007960FA">
        <w:rPr>
          <w:rFonts w:asciiTheme="minorEastAsia" w:eastAsiaTheme="minorEastAsia" w:hAnsiTheme="minorEastAsia" w:hint="eastAsia"/>
          <w:b/>
          <w:szCs w:val="21"/>
        </w:rPr>
        <w:t>4</w:t>
      </w:r>
      <w:r w:rsidR="007960FA" w:rsidRPr="007960FA">
        <w:rPr>
          <w:rFonts w:asciiTheme="minorEastAsia" w:eastAsiaTheme="minorEastAsia" w:hAnsiTheme="minorEastAsia" w:hint="eastAsia"/>
          <w:b/>
          <w:szCs w:val="21"/>
        </w:rPr>
        <w:t>、</w:t>
      </w:r>
      <w:r w:rsidR="007960FA">
        <w:rPr>
          <w:rFonts w:asciiTheme="minorEastAsia" w:eastAsiaTheme="minorEastAsia" w:hAnsiTheme="minorEastAsia" w:hint="eastAsia"/>
          <w:b/>
          <w:szCs w:val="21"/>
        </w:rPr>
        <w:t>有</w:t>
      </w:r>
      <w:r w:rsidR="00CF4371">
        <w:rPr>
          <w:rFonts w:asciiTheme="minorEastAsia" w:eastAsiaTheme="minorEastAsia" w:hAnsiTheme="minorEastAsia" w:hint="eastAsia"/>
          <w:b/>
          <w:szCs w:val="21"/>
        </w:rPr>
        <w:t>技术支持</w:t>
      </w:r>
    </w:p>
    <w:p w:rsidR="00C34AA0" w:rsidRPr="00C34AA0" w:rsidRDefault="00C34AA0" w:rsidP="00C34AA0">
      <w:pPr>
        <w:ind w:firstLine="420"/>
        <w:rPr>
          <w:rFonts w:asciiTheme="minorEastAsia" w:eastAsiaTheme="minorEastAsia" w:hAnsiTheme="minorEastAsia"/>
          <w:szCs w:val="21"/>
        </w:rPr>
      </w:pPr>
      <w:r w:rsidRPr="00C34AA0">
        <w:rPr>
          <w:rFonts w:asciiTheme="minorEastAsia" w:eastAsiaTheme="minorEastAsia" w:hAnsiTheme="minorEastAsia" w:hint="eastAsia"/>
          <w:szCs w:val="21"/>
        </w:rPr>
        <w:t>企业为了攻克技术难题，与浙江大学组成了专门的技术研究小组，负责研究PBS相关技术问题。杭州公共自行车系统，集现代先进的电子、信息集成、无线通讯、互联网技术、物联网技术为一体，大部分系统采用政府公共部门与私人企业合作运行模式。</w:t>
      </w:r>
    </w:p>
    <w:p w:rsidR="007960FA" w:rsidRDefault="00C34AA0" w:rsidP="00C34AA0">
      <w:pPr>
        <w:ind w:firstLine="420"/>
        <w:rPr>
          <w:rFonts w:asciiTheme="minorEastAsia" w:eastAsiaTheme="minorEastAsia" w:hAnsiTheme="minorEastAsia"/>
          <w:b/>
          <w:szCs w:val="21"/>
        </w:rPr>
      </w:pPr>
      <w:r w:rsidRPr="007960FA">
        <w:rPr>
          <w:rFonts w:asciiTheme="minorEastAsia" w:eastAsiaTheme="minorEastAsia" w:hAnsiTheme="minorEastAsia" w:hint="eastAsia"/>
          <w:b/>
          <w:szCs w:val="21"/>
        </w:rPr>
        <w:t>5</w:t>
      </w:r>
      <w:r w:rsidR="007960FA" w:rsidRPr="007960FA">
        <w:rPr>
          <w:rFonts w:asciiTheme="minorEastAsia" w:eastAsiaTheme="minorEastAsia" w:hAnsiTheme="minorEastAsia" w:hint="eastAsia"/>
          <w:b/>
          <w:szCs w:val="21"/>
        </w:rPr>
        <w:t>、</w:t>
      </w:r>
      <w:r w:rsidR="00CF4371">
        <w:rPr>
          <w:rFonts w:asciiTheme="minorEastAsia" w:eastAsiaTheme="minorEastAsia" w:hAnsiTheme="minorEastAsia" w:hint="eastAsia"/>
          <w:b/>
          <w:szCs w:val="21"/>
        </w:rPr>
        <w:t>前期规划科学</w:t>
      </w:r>
    </w:p>
    <w:p w:rsidR="00C34AA0" w:rsidRPr="00C34AA0" w:rsidRDefault="00C34AA0" w:rsidP="00C34AA0">
      <w:pPr>
        <w:ind w:firstLine="420"/>
        <w:rPr>
          <w:rFonts w:asciiTheme="minorEastAsia" w:eastAsiaTheme="minorEastAsia" w:hAnsiTheme="minorEastAsia"/>
          <w:szCs w:val="21"/>
        </w:rPr>
      </w:pPr>
      <w:r w:rsidRPr="00C34AA0">
        <w:rPr>
          <w:rFonts w:asciiTheme="minorEastAsia" w:eastAsiaTheme="minorEastAsia" w:hAnsiTheme="minorEastAsia" w:hint="eastAsia"/>
          <w:szCs w:val="21"/>
        </w:rPr>
        <w:t>早在公共自行车系统开始建设并下方给承办企业之前，政府有关部门便对项目的用户便利度和公益性做出分析，并将杭州公共自行车系统纳为城市规划一部分，从 西湖风景区开始，逐步向外拓展。充足的分析和科学的规划无疑推动项目的顺利实施。</w:t>
      </w:r>
    </w:p>
    <w:p w:rsidR="007960FA" w:rsidRDefault="00C34AA0" w:rsidP="00C34AA0">
      <w:pPr>
        <w:ind w:firstLine="420"/>
        <w:rPr>
          <w:rFonts w:asciiTheme="minorEastAsia" w:eastAsiaTheme="minorEastAsia" w:hAnsiTheme="minorEastAsia"/>
          <w:b/>
          <w:szCs w:val="21"/>
        </w:rPr>
      </w:pPr>
      <w:r w:rsidRPr="007960FA">
        <w:rPr>
          <w:rFonts w:asciiTheme="minorEastAsia" w:eastAsiaTheme="minorEastAsia" w:hAnsiTheme="minorEastAsia" w:hint="eastAsia"/>
          <w:b/>
          <w:szCs w:val="21"/>
        </w:rPr>
        <w:t>6</w:t>
      </w:r>
      <w:r w:rsidR="007960FA" w:rsidRPr="007960FA">
        <w:rPr>
          <w:rFonts w:asciiTheme="minorEastAsia" w:eastAsiaTheme="minorEastAsia" w:hAnsiTheme="minorEastAsia" w:hint="eastAsia"/>
          <w:b/>
          <w:szCs w:val="21"/>
        </w:rPr>
        <w:t>、</w:t>
      </w:r>
      <w:r w:rsidR="00CF4371">
        <w:rPr>
          <w:rFonts w:asciiTheme="minorEastAsia" w:eastAsiaTheme="minorEastAsia" w:hAnsiTheme="minorEastAsia" w:hint="eastAsia"/>
          <w:b/>
          <w:szCs w:val="21"/>
        </w:rPr>
        <w:t>承办企业内部部门监管严格</w:t>
      </w:r>
    </w:p>
    <w:p w:rsidR="00C34AA0" w:rsidRPr="00C34AA0" w:rsidRDefault="00C34AA0" w:rsidP="00C34AA0">
      <w:pPr>
        <w:ind w:firstLine="420"/>
        <w:rPr>
          <w:rFonts w:asciiTheme="minorEastAsia" w:eastAsiaTheme="minorEastAsia" w:hAnsiTheme="minorEastAsia"/>
          <w:szCs w:val="21"/>
        </w:rPr>
      </w:pPr>
      <w:r w:rsidRPr="00C34AA0">
        <w:rPr>
          <w:rFonts w:asciiTheme="minorEastAsia" w:eastAsiaTheme="minorEastAsia" w:hAnsiTheme="minorEastAsia" w:hint="eastAsia"/>
          <w:szCs w:val="21"/>
        </w:rPr>
        <w:t>杭州公共自行车系统的承办企业为一家国有企业，企业内部组织结构完善。运营部下特设督查组和热线服务系统，与公众监管协同合作，保证项目顺利施行。并且，企业所做决策需要通过上级政府部门批准，进步保证企业项目的可行性。</w:t>
      </w:r>
    </w:p>
    <w:p w:rsidR="00C34AA0" w:rsidRPr="00C34AA0" w:rsidRDefault="00C34AA0" w:rsidP="00C34AA0">
      <w:pPr>
        <w:rPr>
          <w:rFonts w:asciiTheme="minorEastAsia" w:eastAsiaTheme="minorEastAsia" w:hAnsiTheme="minorEastAsia"/>
          <w:szCs w:val="21"/>
        </w:rPr>
      </w:pPr>
      <w:r w:rsidRPr="00C34AA0">
        <w:rPr>
          <w:rFonts w:asciiTheme="minorEastAsia" w:eastAsiaTheme="minorEastAsia" w:hAnsiTheme="minorEastAsia"/>
          <w:noProof/>
          <w:szCs w:val="21"/>
        </w:rPr>
        <mc:AlternateContent>
          <mc:Choice Requires="wpg">
            <w:drawing>
              <wp:inline distT="0" distB="0" distL="0" distR="0" wp14:anchorId="36A78D2A" wp14:editId="54DF53E8">
                <wp:extent cx="5274310" cy="2237740"/>
                <wp:effectExtent l="19050" t="4445" r="12065" b="0"/>
                <wp:docPr id="38" name="组合 3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74310" cy="2237740"/>
                          <a:chOff x="0" y="0"/>
                          <a:chExt cx="8306" cy="3253"/>
                        </a:xfrm>
                      </wpg:grpSpPr>
                      <wps:wsp>
                        <wps:cNvPr id="39" name="Rectangle 51"/>
                        <wps:cNvSpPr>
                          <a:spLocks noChangeArrowheads="1"/>
                        </wps:cNvSpPr>
                        <wps:spPr bwMode="auto">
                          <a:xfrm>
                            <a:off x="0" y="0"/>
                            <a:ext cx="8306" cy="325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0" name="AutoShape 52"/>
                        <wps:cNvSpPr>
                          <a:spLocks noChangeArrowheads="1"/>
                        </wps:cNvSpPr>
                        <wps:spPr bwMode="auto">
                          <a:xfrm>
                            <a:off x="2187" y="150"/>
                            <a:ext cx="2493" cy="887"/>
                          </a:xfrm>
                          <a:prstGeom prst="roundRect">
                            <a:avLst>
                              <a:gd name="adj" fmla="val 10000"/>
                            </a:avLst>
                          </a:prstGeom>
                          <a:solidFill>
                            <a:srgbClr val="FFFFFF"/>
                          </a:solidFill>
                          <a:ln w="25400">
                            <a:solidFill>
                              <a:srgbClr val="AD4845"/>
                            </a:solidFill>
                            <a:round/>
                            <a:headEnd/>
                            <a:tailEnd/>
                          </a:ln>
                        </wps:spPr>
                        <wps:txbx>
                          <w:txbxContent>
                            <w:p w:rsidR="00F75FAB" w:rsidRDefault="00F75FAB" w:rsidP="00C34AA0">
                              <w:pPr>
                                <w:spacing w:afterLines="35" w:after="109" w:line="216" w:lineRule="auto"/>
                                <w:jc w:val="center"/>
                                <w:rPr>
                                  <w:b/>
                                  <w:color w:val="000000"/>
                                  <w:kern w:val="24"/>
                                  <w:sz w:val="28"/>
                                  <w:szCs w:val="28"/>
                                </w:rPr>
                              </w:pPr>
                              <w:r>
                                <w:rPr>
                                  <w:b/>
                                  <w:color w:val="000000"/>
                                  <w:kern w:val="24"/>
                                  <w:sz w:val="28"/>
                                  <w:szCs w:val="28"/>
                                </w:rPr>
                                <w:t>杭州公共自行车</w:t>
                              </w:r>
                            </w:p>
                            <w:p w:rsidR="00F75FAB" w:rsidRDefault="00F75FAB" w:rsidP="00C34AA0">
                              <w:pPr>
                                <w:spacing w:afterLines="35" w:after="109" w:line="216" w:lineRule="auto"/>
                                <w:jc w:val="center"/>
                                <w:rPr>
                                  <w:b/>
                                  <w:color w:val="000000"/>
                                  <w:kern w:val="24"/>
                                  <w:sz w:val="28"/>
                                  <w:szCs w:val="28"/>
                                </w:rPr>
                              </w:pPr>
                              <w:r>
                                <w:rPr>
                                  <w:b/>
                                  <w:color w:val="000000"/>
                                  <w:kern w:val="24"/>
                                  <w:sz w:val="28"/>
                                  <w:szCs w:val="28"/>
                                </w:rPr>
                                <w:t>服务发展有限公司</w:t>
                              </w:r>
                            </w:p>
                          </w:txbxContent>
                        </wps:txbx>
                        <wps:bodyPr rot="0" vert="horz" wrap="square" lIns="53340" tIns="53340" rIns="53340" bIns="53340" anchor="t" anchorCtr="0" upright="1">
                          <a:noAutofit/>
                        </wps:bodyPr>
                      </wps:wsp>
                      <wps:wsp>
                        <wps:cNvPr id="41" name="FreeForm 53"/>
                        <wps:cNvSpPr>
                          <a:spLocks noChangeArrowheads="1"/>
                        </wps:cNvSpPr>
                        <wps:spPr bwMode="auto">
                          <a:xfrm>
                            <a:off x="1274" y="1037"/>
                            <a:ext cx="2159" cy="295"/>
                          </a:xfrm>
                          <a:custGeom>
                            <a:avLst/>
                            <a:gdLst>
                              <a:gd name="T0" fmla="*/ 1371646 w 1370985"/>
                              <a:gd name="T1" fmla="*/ 0 h 187485"/>
                              <a:gd name="T2" fmla="*/ 1371646 w 1370985"/>
                              <a:gd name="T3" fmla="*/ 93787 h 187485"/>
                              <a:gd name="T4" fmla="*/ 0 w 1370985"/>
                              <a:gd name="T5" fmla="*/ 93787 h 187485"/>
                              <a:gd name="T6" fmla="*/ 0 w 1370985"/>
                              <a:gd name="T7" fmla="*/ 187575 h 187485"/>
                            </a:gdLst>
                            <a:ahLst/>
                            <a:cxnLst>
                              <a:cxn ang="0">
                                <a:pos x="T0" y="T1"/>
                              </a:cxn>
                              <a:cxn ang="0">
                                <a:pos x="T2" y="T3"/>
                              </a:cxn>
                              <a:cxn ang="0">
                                <a:pos x="T4" y="T5"/>
                              </a:cxn>
                              <a:cxn ang="0">
                                <a:pos x="T6" y="T7"/>
                              </a:cxn>
                            </a:cxnLst>
                            <a:rect l="0" t="0" r="r" b="b"/>
                            <a:pathLst>
                              <a:path w="1370985" h="187485">
                                <a:moveTo>
                                  <a:pt x="1371646" y="0"/>
                                </a:moveTo>
                                <a:lnTo>
                                  <a:pt x="1371646" y="93787"/>
                                </a:lnTo>
                                <a:lnTo>
                                  <a:pt x="0" y="93787"/>
                                </a:lnTo>
                                <a:lnTo>
                                  <a:pt x="0" y="187575"/>
                                </a:lnTo>
                              </a:path>
                            </a:pathLst>
                          </a:custGeom>
                          <a:noFill/>
                          <a:ln w="25400">
                            <a:solidFill>
                              <a:srgbClr val="983D3A"/>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2" name="AutoShape 54"/>
                        <wps:cNvSpPr>
                          <a:spLocks noChangeArrowheads="1"/>
                        </wps:cNvSpPr>
                        <wps:spPr bwMode="auto">
                          <a:xfrm>
                            <a:off x="721" y="1332"/>
                            <a:ext cx="1107" cy="738"/>
                          </a:xfrm>
                          <a:prstGeom prst="roundRect">
                            <a:avLst>
                              <a:gd name="adj" fmla="val 10000"/>
                            </a:avLst>
                          </a:prstGeom>
                          <a:solidFill>
                            <a:srgbClr val="FFFFFF"/>
                          </a:solidFill>
                          <a:ln w="25400">
                            <a:solidFill>
                              <a:srgbClr val="AD4845"/>
                            </a:solidFill>
                            <a:round/>
                            <a:headEnd/>
                            <a:tailEnd/>
                          </a:ln>
                        </wps:spPr>
                        <wps:txbx>
                          <w:txbxContent>
                            <w:p w:rsidR="00F75FAB" w:rsidRDefault="00F75FAB" w:rsidP="00C34AA0">
                              <w:pPr>
                                <w:spacing w:afterLines="35" w:after="109" w:line="216" w:lineRule="auto"/>
                                <w:jc w:val="center"/>
                                <w:rPr>
                                  <w:b/>
                                  <w:color w:val="000000"/>
                                  <w:kern w:val="24"/>
                                  <w:sz w:val="22"/>
                                </w:rPr>
                              </w:pPr>
                              <w:r>
                                <w:rPr>
                                  <w:b/>
                                  <w:color w:val="000000"/>
                                  <w:kern w:val="24"/>
                                  <w:sz w:val="22"/>
                                </w:rPr>
                                <w:t>综合办公室</w:t>
                              </w:r>
                            </w:p>
                          </w:txbxContent>
                        </wps:txbx>
                        <wps:bodyPr rot="0" vert="horz" wrap="square" lIns="41910" tIns="41910" rIns="41910" bIns="41910" anchor="t" anchorCtr="0" upright="1">
                          <a:noAutofit/>
                        </wps:bodyPr>
                      </wps:wsp>
                      <wps:wsp>
                        <wps:cNvPr id="43" name="FreeForm 55"/>
                        <wps:cNvSpPr>
                          <a:spLocks noChangeArrowheads="1"/>
                        </wps:cNvSpPr>
                        <wps:spPr bwMode="auto">
                          <a:xfrm>
                            <a:off x="2714" y="1037"/>
                            <a:ext cx="719" cy="295"/>
                          </a:xfrm>
                          <a:custGeom>
                            <a:avLst/>
                            <a:gdLst>
                              <a:gd name="T0" fmla="*/ 457215 w 456995"/>
                              <a:gd name="T1" fmla="*/ 0 h 187485"/>
                              <a:gd name="T2" fmla="*/ 457215 w 456995"/>
                              <a:gd name="T3" fmla="*/ 93787 h 187485"/>
                              <a:gd name="T4" fmla="*/ 0 w 456995"/>
                              <a:gd name="T5" fmla="*/ 93787 h 187485"/>
                              <a:gd name="T6" fmla="*/ 0 w 456995"/>
                              <a:gd name="T7" fmla="*/ 187575 h 187485"/>
                            </a:gdLst>
                            <a:ahLst/>
                            <a:cxnLst>
                              <a:cxn ang="0">
                                <a:pos x="T0" y="T1"/>
                              </a:cxn>
                              <a:cxn ang="0">
                                <a:pos x="T2" y="T3"/>
                              </a:cxn>
                              <a:cxn ang="0">
                                <a:pos x="T4" y="T5"/>
                              </a:cxn>
                              <a:cxn ang="0">
                                <a:pos x="T6" y="T7"/>
                              </a:cxn>
                            </a:cxnLst>
                            <a:rect l="0" t="0" r="r" b="b"/>
                            <a:pathLst>
                              <a:path w="456995" h="187485">
                                <a:moveTo>
                                  <a:pt x="457215" y="0"/>
                                </a:moveTo>
                                <a:lnTo>
                                  <a:pt x="457215" y="93787"/>
                                </a:lnTo>
                                <a:lnTo>
                                  <a:pt x="0" y="93787"/>
                                </a:lnTo>
                                <a:lnTo>
                                  <a:pt x="0" y="187575"/>
                                </a:lnTo>
                              </a:path>
                            </a:pathLst>
                          </a:custGeom>
                          <a:noFill/>
                          <a:ln w="25400">
                            <a:solidFill>
                              <a:srgbClr val="983D3A"/>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4" name="AutoShape 56"/>
                        <wps:cNvSpPr>
                          <a:spLocks noChangeArrowheads="1"/>
                        </wps:cNvSpPr>
                        <wps:spPr bwMode="auto">
                          <a:xfrm>
                            <a:off x="2160" y="1332"/>
                            <a:ext cx="1107" cy="738"/>
                          </a:xfrm>
                          <a:prstGeom prst="roundRect">
                            <a:avLst>
                              <a:gd name="adj" fmla="val 10000"/>
                            </a:avLst>
                          </a:prstGeom>
                          <a:solidFill>
                            <a:srgbClr val="FFFFFF"/>
                          </a:solidFill>
                          <a:ln w="25400">
                            <a:solidFill>
                              <a:srgbClr val="AD4845"/>
                            </a:solidFill>
                            <a:round/>
                            <a:headEnd/>
                            <a:tailEnd/>
                          </a:ln>
                        </wps:spPr>
                        <wps:txbx>
                          <w:txbxContent>
                            <w:p w:rsidR="00F75FAB" w:rsidRDefault="00F75FAB" w:rsidP="00C34AA0">
                              <w:pPr>
                                <w:spacing w:afterLines="35" w:after="109" w:line="216" w:lineRule="auto"/>
                                <w:jc w:val="center"/>
                                <w:rPr>
                                  <w:b/>
                                  <w:color w:val="000000"/>
                                  <w:kern w:val="24"/>
                                  <w:sz w:val="22"/>
                                </w:rPr>
                              </w:pPr>
                              <w:r>
                                <w:rPr>
                                  <w:b/>
                                  <w:color w:val="000000"/>
                                  <w:kern w:val="24"/>
                                  <w:sz w:val="22"/>
                                </w:rPr>
                                <w:t>技术信息部</w:t>
                              </w:r>
                            </w:p>
                          </w:txbxContent>
                        </wps:txbx>
                        <wps:bodyPr rot="0" vert="horz" wrap="square" lIns="41910" tIns="41910" rIns="41910" bIns="41910" anchor="t" anchorCtr="0" upright="1">
                          <a:noAutofit/>
                        </wps:bodyPr>
                      </wps:wsp>
                      <wps:wsp>
                        <wps:cNvPr id="45" name="FreeForm 57"/>
                        <wps:cNvSpPr>
                          <a:spLocks noChangeArrowheads="1"/>
                        </wps:cNvSpPr>
                        <wps:spPr bwMode="auto">
                          <a:xfrm>
                            <a:off x="3433" y="1037"/>
                            <a:ext cx="720" cy="295"/>
                          </a:xfrm>
                          <a:custGeom>
                            <a:avLst/>
                            <a:gdLst>
                              <a:gd name="T0" fmla="*/ 0 w 456995"/>
                              <a:gd name="T1" fmla="*/ 0 h 187485"/>
                              <a:gd name="T2" fmla="*/ 0 w 456995"/>
                              <a:gd name="T3" fmla="*/ 93787 h 187485"/>
                              <a:gd name="T4" fmla="*/ 457215 w 456995"/>
                              <a:gd name="T5" fmla="*/ 93787 h 187485"/>
                              <a:gd name="T6" fmla="*/ 457215 w 456995"/>
                              <a:gd name="T7" fmla="*/ 187575 h 187485"/>
                            </a:gdLst>
                            <a:ahLst/>
                            <a:cxnLst>
                              <a:cxn ang="0">
                                <a:pos x="T0" y="T1"/>
                              </a:cxn>
                              <a:cxn ang="0">
                                <a:pos x="T2" y="T3"/>
                              </a:cxn>
                              <a:cxn ang="0">
                                <a:pos x="T4" y="T5"/>
                              </a:cxn>
                              <a:cxn ang="0">
                                <a:pos x="T6" y="T7"/>
                              </a:cxn>
                            </a:cxnLst>
                            <a:rect l="0" t="0" r="r" b="b"/>
                            <a:pathLst>
                              <a:path w="456995" h="187485">
                                <a:moveTo>
                                  <a:pt x="0" y="0"/>
                                </a:moveTo>
                                <a:lnTo>
                                  <a:pt x="0" y="93787"/>
                                </a:lnTo>
                                <a:lnTo>
                                  <a:pt x="457215" y="93787"/>
                                </a:lnTo>
                                <a:lnTo>
                                  <a:pt x="457215" y="187575"/>
                                </a:lnTo>
                              </a:path>
                            </a:pathLst>
                          </a:custGeom>
                          <a:noFill/>
                          <a:ln w="25400">
                            <a:solidFill>
                              <a:srgbClr val="983D3A"/>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6" name="AutoShape 58"/>
                        <wps:cNvSpPr>
                          <a:spLocks noChangeArrowheads="1"/>
                        </wps:cNvSpPr>
                        <wps:spPr bwMode="auto">
                          <a:xfrm>
                            <a:off x="3599" y="1332"/>
                            <a:ext cx="1108" cy="738"/>
                          </a:xfrm>
                          <a:prstGeom prst="roundRect">
                            <a:avLst>
                              <a:gd name="adj" fmla="val 10000"/>
                            </a:avLst>
                          </a:prstGeom>
                          <a:solidFill>
                            <a:srgbClr val="FFFFFF"/>
                          </a:solidFill>
                          <a:ln w="25400">
                            <a:solidFill>
                              <a:srgbClr val="AD4845"/>
                            </a:solidFill>
                            <a:round/>
                            <a:headEnd/>
                            <a:tailEnd/>
                          </a:ln>
                        </wps:spPr>
                        <wps:txbx>
                          <w:txbxContent>
                            <w:p w:rsidR="00F75FAB" w:rsidRDefault="00F75FAB" w:rsidP="00C34AA0">
                              <w:pPr>
                                <w:spacing w:afterLines="35" w:after="109" w:line="216" w:lineRule="auto"/>
                                <w:jc w:val="center"/>
                                <w:rPr>
                                  <w:b/>
                                  <w:color w:val="000000"/>
                                  <w:kern w:val="24"/>
                                  <w:sz w:val="22"/>
                                </w:rPr>
                              </w:pPr>
                              <w:r>
                                <w:rPr>
                                  <w:b/>
                                  <w:color w:val="000000"/>
                                  <w:kern w:val="24"/>
                                  <w:sz w:val="22"/>
                                </w:rPr>
                                <w:t>运营部</w:t>
                              </w:r>
                            </w:p>
                          </w:txbxContent>
                        </wps:txbx>
                        <wps:bodyPr rot="0" vert="horz" wrap="square" lIns="41910" tIns="41910" rIns="41910" bIns="41910" anchor="t" anchorCtr="0" upright="1">
                          <a:noAutofit/>
                        </wps:bodyPr>
                      </wps:wsp>
                      <wps:wsp>
                        <wps:cNvPr id="47" name="FreeForm 59"/>
                        <wps:cNvSpPr>
                          <a:spLocks noChangeArrowheads="1"/>
                        </wps:cNvSpPr>
                        <wps:spPr bwMode="auto">
                          <a:xfrm>
                            <a:off x="555" y="2070"/>
                            <a:ext cx="3598" cy="295"/>
                          </a:xfrm>
                          <a:custGeom>
                            <a:avLst/>
                            <a:gdLst>
                              <a:gd name="T0" fmla="*/ 2286076 w 2284976"/>
                              <a:gd name="T1" fmla="*/ 0 h 187485"/>
                              <a:gd name="T2" fmla="*/ 2286076 w 2284976"/>
                              <a:gd name="T3" fmla="*/ 93787 h 187485"/>
                              <a:gd name="T4" fmla="*/ 0 w 2284976"/>
                              <a:gd name="T5" fmla="*/ 93787 h 187485"/>
                              <a:gd name="T6" fmla="*/ 0 w 2284976"/>
                              <a:gd name="T7" fmla="*/ 187575 h 187485"/>
                            </a:gdLst>
                            <a:ahLst/>
                            <a:cxnLst>
                              <a:cxn ang="0">
                                <a:pos x="T0" y="T1"/>
                              </a:cxn>
                              <a:cxn ang="0">
                                <a:pos x="T2" y="T3"/>
                              </a:cxn>
                              <a:cxn ang="0">
                                <a:pos x="T4" y="T5"/>
                              </a:cxn>
                              <a:cxn ang="0">
                                <a:pos x="T6" y="T7"/>
                              </a:cxn>
                            </a:cxnLst>
                            <a:rect l="0" t="0" r="r" b="b"/>
                            <a:pathLst>
                              <a:path w="2284976" h="187485">
                                <a:moveTo>
                                  <a:pt x="2286076" y="0"/>
                                </a:moveTo>
                                <a:lnTo>
                                  <a:pt x="2286076" y="93787"/>
                                </a:lnTo>
                                <a:lnTo>
                                  <a:pt x="0" y="93787"/>
                                </a:lnTo>
                                <a:lnTo>
                                  <a:pt x="0" y="187575"/>
                                </a:lnTo>
                              </a:path>
                            </a:pathLst>
                          </a:custGeom>
                          <a:noFill/>
                          <a:ln w="25400">
                            <a:solidFill>
                              <a:srgbClr val="AD4845"/>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8" name="AutoShape 60"/>
                        <wps:cNvSpPr>
                          <a:spLocks noChangeArrowheads="1"/>
                        </wps:cNvSpPr>
                        <wps:spPr bwMode="auto">
                          <a:xfrm>
                            <a:off x="1" y="2365"/>
                            <a:ext cx="1107" cy="739"/>
                          </a:xfrm>
                          <a:prstGeom prst="roundRect">
                            <a:avLst>
                              <a:gd name="adj" fmla="val 10000"/>
                            </a:avLst>
                          </a:prstGeom>
                          <a:solidFill>
                            <a:srgbClr val="FFFFFF"/>
                          </a:solidFill>
                          <a:ln w="25400">
                            <a:solidFill>
                              <a:srgbClr val="AD4845"/>
                            </a:solidFill>
                            <a:round/>
                            <a:headEnd/>
                            <a:tailEnd/>
                          </a:ln>
                        </wps:spPr>
                        <wps:txbx>
                          <w:txbxContent>
                            <w:p w:rsidR="00F75FAB" w:rsidRDefault="00F75FAB" w:rsidP="00C34AA0">
                              <w:pPr>
                                <w:spacing w:afterLines="35" w:after="109" w:line="216" w:lineRule="auto"/>
                                <w:jc w:val="center"/>
                                <w:rPr>
                                  <w:color w:val="000000"/>
                                  <w:kern w:val="24"/>
                                  <w:sz w:val="22"/>
                                </w:rPr>
                              </w:pPr>
                              <w:r>
                                <w:rPr>
                                  <w:color w:val="000000"/>
                                  <w:kern w:val="24"/>
                                  <w:sz w:val="22"/>
                                </w:rPr>
                                <w:t>热线服务系统</w:t>
                              </w:r>
                            </w:p>
                          </w:txbxContent>
                        </wps:txbx>
                        <wps:bodyPr rot="0" vert="horz" wrap="square" lIns="41910" tIns="41910" rIns="41910" bIns="41910" anchor="t" anchorCtr="0" upright="1">
                          <a:noAutofit/>
                        </wps:bodyPr>
                      </wps:wsp>
                      <wps:wsp>
                        <wps:cNvPr id="49" name="FreeForm 61"/>
                        <wps:cNvSpPr>
                          <a:spLocks noChangeArrowheads="1"/>
                        </wps:cNvSpPr>
                        <wps:spPr bwMode="auto">
                          <a:xfrm>
                            <a:off x="1994" y="2070"/>
                            <a:ext cx="2159" cy="295"/>
                          </a:xfrm>
                          <a:custGeom>
                            <a:avLst/>
                            <a:gdLst>
                              <a:gd name="T0" fmla="*/ 1371646 w 1370985"/>
                              <a:gd name="T1" fmla="*/ 0 h 187485"/>
                              <a:gd name="T2" fmla="*/ 1371646 w 1370985"/>
                              <a:gd name="T3" fmla="*/ 93787 h 187485"/>
                              <a:gd name="T4" fmla="*/ 0 w 1370985"/>
                              <a:gd name="T5" fmla="*/ 93787 h 187485"/>
                              <a:gd name="T6" fmla="*/ 0 w 1370985"/>
                              <a:gd name="T7" fmla="*/ 187575 h 187485"/>
                            </a:gdLst>
                            <a:ahLst/>
                            <a:cxnLst>
                              <a:cxn ang="0">
                                <a:pos x="T0" y="T1"/>
                              </a:cxn>
                              <a:cxn ang="0">
                                <a:pos x="T2" y="T3"/>
                              </a:cxn>
                              <a:cxn ang="0">
                                <a:pos x="T4" y="T5"/>
                              </a:cxn>
                              <a:cxn ang="0">
                                <a:pos x="T6" y="T7"/>
                              </a:cxn>
                            </a:cxnLst>
                            <a:rect l="0" t="0" r="r" b="b"/>
                            <a:pathLst>
                              <a:path w="1370985" h="187485">
                                <a:moveTo>
                                  <a:pt x="1371646" y="0"/>
                                </a:moveTo>
                                <a:lnTo>
                                  <a:pt x="1371646" y="93787"/>
                                </a:lnTo>
                                <a:lnTo>
                                  <a:pt x="0" y="93787"/>
                                </a:lnTo>
                                <a:lnTo>
                                  <a:pt x="0" y="187575"/>
                                </a:lnTo>
                              </a:path>
                            </a:pathLst>
                          </a:custGeom>
                          <a:noFill/>
                          <a:ln w="25400">
                            <a:solidFill>
                              <a:srgbClr val="AD4845"/>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0" name="AutoShape 62"/>
                        <wps:cNvSpPr>
                          <a:spLocks noChangeArrowheads="1"/>
                        </wps:cNvSpPr>
                        <wps:spPr bwMode="auto">
                          <a:xfrm>
                            <a:off x="1440" y="2365"/>
                            <a:ext cx="1108" cy="739"/>
                          </a:xfrm>
                          <a:prstGeom prst="roundRect">
                            <a:avLst>
                              <a:gd name="adj" fmla="val 10000"/>
                            </a:avLst>
                          </a:prstGeom>
                          <a:solidFill>
                            <a:srgbClr val="FFFFFF"/>
                          </a:solidFill>
                          <a:ln w="25400">
                            <a:solidFill>
                              <a:srgbClr val="AD4845"/>
                            </a:solidFill>
                            <a:round/>
                            <a:headEnd/>
                            <a:tailEnd/>
                          </a:ln>
                        </wps:spPr>
                        <wps:txbx>
                          <w:txbxContent>
                            <w:p w:rsidR="00F75FAB" w:rsidRDefault="00F75FAB" w:rsidP="00C34AA0">
                              <w:pPr>
                                <w:spacing w:afterLines="35" w:after="109" w:line="216" w:lineRule="auto"/>
                                <w:jc w:val="center"/>
                                <w:rPr>
                                  <w:color w:val="000000"/>
                                  <w:kern w:val="24"/>
                                  <w:sz w:val="22"/>
                                </w:rPr>
                              </w:pPr>
                              <w:r>
                                <w:rPr>
                                  <w:color w:val="000000"/>
                                  <w:kern w:val="24"/>
                                  <w:sz w:val="22"/>
                                </w:rPr>
                                <w:t>制卡中心</w:t>
                              </w:r>
                            </w:p>
                          </w:txbxContent>
                        </wps:txbx>
                        <wps:bodyPr rot="0" vert="horz" wrap="square" lIns="41910" tIns="41910" rIns="41910" bIns="41910" anchor="t" anchorCtr="0" upright="1">
                          <a:noAutofit/>
                        </wps:bodyPr>
                      </wps:wsp>
                      <wps:wsp>
                        <wps:cNvPr id="51" name="FreeForm 63"/>
                        <wps:cNvSpPr>
                          <a:spLocks noChangeArrowheads="1"/>
                        </wps:cNvSpPr>
                        <wps:spPr bwMode="auto">
                          <a:xfrm>
                            <a:off x="3433" y="2070"/>
                            <a:ext cx="720" cy="295"/>
                          </a:xfrm>
                          <a:custGeom>
                            <a:avLst/>
                            <a:gdLst>
                              <a:gd name="T0" fmla="*/ 457215 w 456995"/>
                              <a:gd name="T1" fmla="*/ 0 h 187485"/>
                              <a:gd name="T2" fmla="*/ 457215 w 456995"/>
                              <a:gd name="T3" fmla="*/ 93787 h 187485"/>
                              <a:gd name="T4" fmla="*/ 0 w 456995"/>
                              <a:gd name="T5" fmla="*/ 93787 h 187485"/>
                              <a:gd name="T6" fmla="*/ 0 w 456995"/>
                              <a:gd name="T7" fmla="*/ 187575 h 187485"/>
                            </a:gdLst>
                            <a:ahLst/>
                            <a:cxnLst>
                              <a:cxn ang="0">
                                <a:pos x="T0" y="T1"/>
                              </a:cxn>
                              <a:cxn ang="0">
                                <a:pos x="T2" y="T3"/>
                              </a:cxn>
                              <a:cxn ang="0">
                                <a:pos x="T4" y="T5"/>
                              </a:cxn>
                              <a:cxn ang="0">
                                <a:pos x="T6" y="T7"/>
                              </a:cxn>
                            </a:cxnLst>
                            <a:rect l="0" t="0" r="r" b="b"/>
                            <a:pathLst>
                              <a:path w="456995" h="187485">
                                <a:moveTo>
                                  <a:pt x="457215" y="0"/>
                                </a:moveTo>
                                <a:lnTo>
                                  <a:pt x="457215" y="93787"/>
                                </a:lnTo>
                                <a:lnTo>
                                  <a:pt x="0" y="93787"/>
                                </a:lnTo>
                                <a:lnTo>
                                  <a:pt x="0" y="187575"/>
                                </a:lnTo>
                              </a:path>
                            </a:pathLst>
                          </a:custGeom>
                          <a:noFill/>
                          <a:ln w="25400">
                            <a:solidFill>
                              <a:srgbClr val="AD4845"/>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2" name="AutoShape 64"/>
                        <wps:cNvSpPr>
                          <a:spLocks noChangeArrowheads="1"/>
                        </wps:cNvSpPr>
                        <wps:spPr bwMode="auto">
                          <a:xfrm>
                            <a:off x="2880" y="2365"/>
                            <a:ext cx="1107" cy="739"/>
                          </a:xfrm>
                          <a:prstGeom prst="roundRect">
                            <a:avLst>
                              <a:gd name="adj" fmla="val 10000"/>
                            </a:avLst>
                          </a:prstGeom>
                          <a:solidFill>
                            <a:srgbClr val="FFFFFF"/>
                          </a:solidFill>
                          <a:ln w="25400">
                            <a:solidFill>
                              <a:srgbClr val="AD4845"/>
                            </a:solidFill>
                            <a:round/>
                            <a:headEnd/>
                            <a:tailEnd/>
                          </a:ln>
                        </wps:spPr>
                        <wps:txbx>
                          <w:txbxContent>
                            <w:p w:rsidR="00F75FAB" w:rsidRDefault="00F75FAB" w:rsidP="00C34AA0">
                              <w:pPr>
                                <w:spacing w:afterLines="35" w:after="109" w:line="216" w:lineRule="auto"/>
                                <w:jc w:val="center"/>
                                <w:rPr>
                                  <w:color w:val="000000"/>
                                  <w:kern w:val="24"/>
                                  <w:sz w:val="22"/>
                                </w:rPr>
                              </w:pPr>
                              <w:r>
                                <w:rPr>
                                  <w:color w:val="000000"/>
                                  <w:kern w:val="24"/>
                                  <w:sz w:val="22"/>
                                </w:rPr>
                                <w:t>督查组</w:t>
                              </w:r>
                            </w:p>
                          </w:txbxContent>
                        </wps:txbx>
                        <wps:bodyPr rot="0" vert="horz" wrap="square" lIns="41910" tIns="41910" rIns="41910" bIns="41910" anchor="t" anchorCtr="0" upright="1">
                          <a:noAutofit/>
                        </wps:bodyPr>
                      </wps:wsp>
                      <wps:wsp>
                        <wps:cNvPr id="53" name="FreeForm 65"/>
                        <wps:cNvSpPr>
                          <a:spLocks noChangeArrowheads="1"/>
                        </wps:cNvSpPr>
                        <wps:spPr bwMode="auto">
                          <a:xfrm>
                            <a:off x="4153" y="2070"/>
                            <a:ext cx="720" cy="295"/>
                          </a:xfrm>
                          <a:custGeom>
                            <a:avLst/>
                            <a:gdLst>
                              <a:gd name="T0" fmla="*/ 0 w 456995"/>
                              <a:gd name="T1" fmla="*/ 0 h 187485"/>
                              <a:gd name="T2" fmla="*/ 0 w 456995"/>
                              <a:gd name="T3" fmla="*/ 93787 h 187485"/>
                              <a:gd name="T4" fmla="*/ 457215 w 456995"/>
                              <a:gd name="T5" fmla="*/ 93787 h 187485"/>
                              <a:gd name="T6" fmla="*/ 457215 w 456995"/>
                              <a:gd name="T7" fmla="*/ 187575 h 187485"/>
                            </a:gdLst>
                            <a:ahLst/>
                            <a:cxnLst>
                              <a:cxn ang="0">
                                <a:pos x="T0" y="T1"/>
                              </a:cxn>
                              <a:cxn ang="0">
                                <a:pos x="T2" y="T3"/>
                              </a:cxn>
                              <a:cxn ang="0">
                                <a:pos x="T4" y="T5"/>
                              </a:cxn>
                              <a:cxn ang="0">
                                <a:pos x="T6" y="T7"/>
                              </a:cxn>
                            </a:cxnLst>
                            <a:rect l="0" t="0" r="r" b="b"/>
                            <a:pathLst>
                              <a:path w="456995" h="187485">
                                <a:moveTo>
                                  <a:pt x="0" y="0"/>
                                </a:moveTo>
                                <a:lnTo>
                                  <a:pt x="0" y="93787"/>
                                </a:lnTo>
                                <a:lnTo>
                                  <a:pt x="457215" y="93787"/>
                                </a:lnTo>
                                <a:lnTo>
                                  <a:pt x="457215" y="187575"/>
                                </a:lnTo>
                              </a:path>
                            </a:pathLst>
                          </a:custGeom>
                          <a:noFill/>
                          <a:ln w="25400">
                            <a:solidFill>
                              <a:srgbClr val="AD4845"/>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4" name="AutoShape 66"/>
                        <wps:cNvSpPr>
                          <a:spLocks noChangeArrowheads="1"/>
                        </wps:cNvSpPr>
                        <wps:spPr bwMode="auto">
                          <a:xfrm>
                            <a:off x="4319" y="2365"/>
                            <a:ext cx="1107" cy="739"/>
                          </a:xfrm>
                          <a:prstGeom prst="roundRect">
                            <a:avLst>
                              <a:gd name="adj" fmla="val 10000"/>
                            </a:avLst>
                          </a:prstGeom>
                          <a:solidFill>
                            <a:srgbClr val="FFFFFF"/>
                          </a:solidFill>
                          <a:ln w="25400">
                            <a:solidFill>
                              <a:srgbClr val="AD4845"/>
                            </a:solidFill>
                            <a:round/>
                            <a:headEnd/>
                            <a:tailEnd/>
                          </a:ln>
                        </wps:spPr>
                        <wps:txbx>
                          <w:txbxContent>
                            <w:p w:rsidR="00F75FAB" w:rsidRDefault="00F75FAB" w:rsidP="00C34AA0">
                              <w:pPr>
                                <w:spacing w:afterLines="35" w:after="109" w:line="216" w:lineRule="auto"/>
                                <w:jc w:val="center"/>
                                <w:rPr>
                                  <w:color w:val="000000"/>
                                  <w:kern w:val="24"/>
                                  <w:sz w:val="22"/>
                                </w:rPr>
                              </w:pPr>
                              <w:r>
                                <w:rPr>
                                  <w:color w:val="000000"/>
                                  <w:kern w:val="24"/>
                                  <w:sz w:val="22"/>
                                </w:rPr>
                                <w:t>租车服务点</w:t>
                              </w:r>
                            </w:p>
                          </w:txbxContent>
                        </wps:txbx>
                        <wps:bodyPr rot="0" vert="horz" wrap="square" lIns="41910" tIns="41910" rIns="41910" bIns="41910" anchor="t" anchorCtr="0" upright="1">
                          <a:noAutofit/>
                        </wps:bodyPr>
                      </wps:wsp>
                      <wps:wsp>
                        <wps:cNvPr id="55" name="FreeForm 67"/>
                        <wps:cNvSpPr>
                          <a:spLocks noChangeArrowheads="1"/>
                        </wps:cNvSpPr>
                        <wps:spPr bwMode="auto">
                          <a:xfrm>
                            <a:off x="4153" y="2070"/>
                            <a:ext cx="2159" cy="295"/>
                          </a:xfrm>
                          <a:custGeom>
                            <a:avLst/>
                            <a:gdLst>
                              <a:gd name="T0" fmla="*/ 0 w 1370985"/>
                              <a:gd name="T1" fmla="*/ 0 h 187485"/>
                              <a:gd name="T2" fmla="*/ 0 w 1370985"/>
                              <a:gd name="T3" fmla="*/ 93787 h 187485"/>
                              <a:gd name="T4" fmla="*/ 1371646 w 1370985"/>
                              <a:gd name="T5" fmla="*/ 93787 h 187485"/>
                              <a:gd name="T6" fmla="*/ 1371646 w 1370985"/>
                              <a:gd name="T7" fmla="*/ 187575 h 187485"/>
                            </a:gdLst>
                            <a:ahLst/>
                            <a:cxnLst>
                              <a:cxn ang="0">
                                <a:pos x="T0" y="T1"/>
                              </a:cxn>
                              <a:cxn ang="0">
                                <a:pos x="T2" y="T3"/>
                              </a:cxn>
                              <a:cxn ang="0">
                                <a:pos x="T4" y="T5"/>
                              </a:cxn>
                              <a:cxn ang="0">
                                <a:pos x="T6" y="T7"/>
                              </a:cxn>
                            </a:cxnLst>
                            <a:rect l="0" t="0" r="r" b="b"/>
                            <a:pathLst>
                              <a:path w="1370985" h="187485">
                                <a:moveTo>
                                  <a:pt x="0" y="0"/>
                                </a:moveTo>
                                <a:lnTo>
                                  <a:pt x="0" y="93787"/>
                                </a:lnTo>
                                <a:lnTo>
                                  <a:pt x="1371646" y="93787"/>
                                </a:lnTo>
                                <a:lnTo>
                                  <a:pt x="1371646" y="187575"/>
                                </a:lnTo>
                              </a:path>
                            </a:pathLst>
                          </a:custGeom>
                          <a:noFill/>
                          <a:ln w="25400">
                            <a:solidFill>
                              <a:srgbClr val="AD4845"/>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6" name="AutoShape 68"/>
                        <wps:cNvSpPr>
                          <a:spLocks noChangeArrowheads="1"/>
                        </wps:cNvSpPr>
                        <wps:spPr bwMode="auto">
                          <a:xfrm>
                            <a:off x="5758" y="2365"/>
                            <a:ext cx="1108" cy="739"/>
                          </a:xfrm>
                          <a:prstGeom prst="roundRect">
                            <a:avLst>
                              <a:gd name="adj" fmla="val 10000"/>
                            </a:avLst>
                          </a:prstGeom>
                          <a:solidFill>
                            <a:srgbClr val="FFFFFF"/>
                          </a:solidFill>
                          <a:ln w="25400">
                            <a:solidFill>
                              <a:srgbClr val="AD4845"/>
                            </a:solidFill>
                            <a:round/>
                            <a:headEnd/>
                            <a:tailEnd/>
                          </a:ln>
                        </wps:spPr>
                        <wps:txbx>
                          <w:txbxContent>
                            <w:p w:rsidR="00F75FAB" w:rsidRDefault="00F75FAB" w:rsidP="00C34AA0">
                              <w:pPr>
                                <w:spacing w:afterLines="35" w:after="109" w:line="216" w:lineRule="auto"/>
                                <w:jc w:val="center"/>
                                <w:rPr>
                                  <w:color w:val="000000"/>
                                  <w:kern w:val="24"/>
                                  <w:sz w:val="22"/>
                                </w:rPr>
                              </w:pPr>
                              <w:r>
                                <w:rPr>
                                  <w:color w:val="000000"/>
                                  <w:kern w:val="24"/>
                                  <w:sz w:val="22"/>
                                </w:rPr>
                                <w:t>维修组</w:t>
                              </w:r>
                            </w:p>
                          </w:txbxContent>
                        </wps:txbx>
                        <wps:bodyPr rot="0" vert="horz" wrap="square" lIns="41910" tIns="41910" rIns="41910" bIns="41910" anchor="t" anchorCtr="0" upright="1">
                          <a:noAutofit/>
                        </wps:bodyPr>
                      </wps:wsp>
                      <wps:wsp>
                        <wps:cNvPr id="57" name="FreeForm 69"/>
                        <wps:cNvSpPr>
                          <a:spLocks noChangeArrowheads="1"/>
                        </wps:cNvSpPr>
                        <wps:spPr bwMode="auto">
                          <a:xfrm>
                            <a:off x="4153" y="2070"/>
                            <a:ext cx="3598" cy="295"/>
                          </a:xfrm>
                          <a:custGeom>
                            <a:avLst/>
                            <a:gdLst>
                              <a:gd name="T0" fmla="*/ 0 w 2284976"/>
                              <a:gd name="T1" fmla="*/ 0 h 187485"/>
                              <a:gd name="T2" fmla="*/ 0 w 2284976"/>
                              <a:gd name="T3" fmla="*/ 93787 h 187485"/>
                              <a:gd name="T4" fmla="*/ 2286076 w 2284976"/>
                              <a:gd name="T5" fmla="*/ 93787 h 187485"/>
                              <a:gd name="T6" fmla="*/ 2286076 w 2284976"/>
                              <a:gd name="T7" fmla="*/ 187575 h 187485"/>
                            </a:gdLst>
                            <a:ahLst/>
                            <a:cxnLst>
                              <a:cxn ang="0">
                                <a:pos x="T0" y="T1"/>
                              </a:cxn>
                              <a:cxn ang="0">
                                <a:pos x="T2" y="T3"/>
                              </a:cxn>
                              <a:cxn ang="0">
                                <a:pos x="T4" y="T5"/>
                              </a:cxn>
                              <a:cxn ang="0">
                                <a:pos x="T6" y="T7"/>
                              </a:cxn>
                            </a:cxnLst>
                            <a:rect l="0" t="0" r="r" b="b"/>
                            <a:pathLst>
                              <a:path w="2284976" h="187485">
                                <a:moveTo>
                                  <a:pt x="0" y="0"/>
                                </a:moveTo>
                                <a:lnTo>
                                  <a:pt x="0" y="93787"/>
                                </a:lnTo>
                                <a:lnTo>
                                  <a:pt x="2286076" y="93787"/>
                                </a:lnTo>
                                <a:lnTo>
                                  <a:pt x="2286076" y="187575"/>
                                </a:lnTo>
                              </a:path>
                            </a:pathLst>
                          </a:custGeom>
                          <a:noFill/>
                          <a:ln w="25400">
                            <a:solidFill>
                              <a:srgbClr val="AD4845"/>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8" name="AutoShape 70"/>
                        <wps:cNvSpPr>
                          <a:spLocks noChangeArrowheads="1"/>
                        </wps:cNvSpPr>
                        <wps:spPr bwMode="auto">
                          <a:xfrm>
                            <a:off x="7198" y="2365"/>
                            <a:ext cx="1107" cy="739"/>
                          </a:xfrm>
                          <a:prstGeom prst="roundRect">
                            <a:avLst>
                              <a:gd name="adj" fmla="val 10000"/>
                            </a:avLst>
                          </a:prstGeom>
                          <a:solidFill>
                            <a:srgbClr val="FFFFFF"/>
                          </a:solidFill>
                          <a:ln w="25400">
                            <a:solidFill>
                              <a:srgbClr val="AD4845"/>
                            </a:solidFill>
                            <a:round/>
                            <a:headEnd/>
                            <a:tailEnd/>
                          </a:ln>
                        </wps:spPr>
                        <wps:txbx>
                          <w:txbxContent>
                            <w:p w:rsidR="00F75FAB" w:rsidRDefault="00F75FAB" w:rsidP="00C34AA0">
                              <w:pPr>
                                <w:spacing w:afterLines="35" w:after="109" w:line="216" w:lineRule="auto"/>
                                <w:jc w:val="center"/>
                                <w:rPr>
                                  <w:color w:val="000000"/>
                                  <w:kern w:val="24"/>
                                  <w:sz w:val="22"/>
                                </w:rPr>
                              </w:pPr>
                              <w:r>
                                <w:rPr>
                                  <w:color w:val="000000"/>
                                  <w:kern w:val="24"/>
                                  <w:sz w:val="22"/>
                                </w:rPr>
                                <w:t>调运组</w:t>
                              </w:r>
                            </w:p>
                          </w:txbxContent>
                        </wps:txbx>
                        <wps:bodyPr rot="0" vert="horz" wrap="square" lIns="41910" tIns="41910" rIns="41910" bIns="41910" anchor="t" anchorCtr="0" upright="1">
                          <a:noAutofit/>
                        </wps:bodyPr>
                      </wps:wsp>
                      <wps:wsp>
                        <wps:cNvPr id="59" name="FreeForm 71"/>
                        <wps:cNvSpPr>
                          <a:spLocks noChangeArrowheads="1"/>
                        </wps:cNvSpPr>
                        <wps:spPr bwMode="auto">
                          <a:xfrm>
                            <a:off x="3433" y="1037"/>
                            <a:ext cx="2159" cy="295"/>
                          </a:xfrm>
                          <a:custGeom>
                            <a:avLst/>
                            <a:gdLst>
                              <a:gd name="T0" fmla="*/ 0 w 1370985"/>
                              <a:gd name="T1" fmla="*/ 0 h 187485"/>
                              <a:gd name="T2" fmla="*/ 0 w 1370985"/>
                              <a:gd name="T3" fmla="*/ 93787 h 187485"/>
                              <a:gd name="T4" fmla="*/ 1371646 w 1370985"/>
                              <a:gd name="T5" fmla="*/ 93787 h 187485"/>
                              <a:gd name="T6" fmla="*/ 1371646 w 1370985"/>
                              <a:gd name="T7" fmla="*/ 187575 h 187485"/>
                            </a:gdLst>
                            <a:ahLst/>
                            <a:cxnLst>
                              <a:cxn ang="0">
                                <a:pos x="T0" y="T1"/>
                              </a:cxn>
                              <a:cxn ang="0">
                                <a:pos x="T2" y="T3"/>
                              </a:cxn>
                              <a:cxn ang="0">
                                <a:pos x="T4" y="T5"/>
                              </a:cxn>
                              <a:cxn ang="0">
                                <a:pos x="T6" y="T7"/>
                              </a:cxn>
                            </a:cxnLst>
                            <a:rect l="0" t="0" r="r" b="b"/>
                            <a:pathLst>
                              <a:path w="1370985" h="187485">
                                <a:moveTo>
                                  <a:pt x="0" y="0"/>
                                </a:moveTo>
                                <a:lnTo>
                                  <a:pt x="0" y="93787"/>
                                </a:lnTo>
                                <a:lnTo>
                                  <a:pt x="1371646" y="93787"/>
                                </a:lnTo>
                                <a:lnTo>
                                  <a:pt x="1371646" y="187575"/>
                                </a:lnTo>
                              </a:path>
                            </a:pathLst>
                          </a:custGeom>
                          <a:noFill/>
                          <a:ln w="25400">
                            <a:solidFill>
                              <a:srgbClr val="983D3A"/>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0" name="AutoShape 72"/>
                        <wps:cNvSpPr>
                          <a:spLocks noChangeArrowheads="1"/>
                        </wps:cNvSpPr>
                        <wps:spPr bwMode="auto">
                          <a:xfrm>
                            <a:off x="5039" y="1332"/>
                            <a:ext cx="1107" cy="738"/>
                          </a:xfrm>
                          <a:prstGeom prst="roundRect">
                            <a:avLst>
                              <a:gd name="adj" fmla="val 10000"/>
                            </a:avLst>
                          </a:prstGeom>
                          <a:solidFill>
                            <a:srgbClr val="FFFFFF"/>
                          </a:solidFill>
                          <a:ln w="25400">
                            <a:solidFill>
                              <a:srgbClr val="AD4845"/>
                            </a:solidFill>
                            <a:round/>
                            <a:headEnd/>
                            <a:tailEnd/>
                          </a:ln>
                        </wps:spPr>
                        <wps:txbx>
                          <w:txbxContent>
                            <w:p w:rsidR="00F75FAB" w:rsidRDefault="00F75FAB" w:rsidP="00C34AA0">
                              <w:pPr>
                                <w:spacing w:afterLines="35" w:after="109" w:line="216" w:lineRule="auto"/>
                                <w:jc w:val="center"/>
                                <w:rPr>
                                  <w:b/>
                                  <w:color w:val="000000"/>
                                  <w:kern w:val="24"/>
                                  <w:sz w:val="22"/>
                                </w:rPr>
                              </w:pPr>
                              <w:r>
                                <w:rPr>
                                  <w:b/>
                                  <w:color w:val="000000"/>
                                  <w:kern w:val="24"/>
                                  <w:sz w:val="22"/>
                                </w:rPr>
                                <w:t>市场营销部</w:t>
                              </w:r>
                            </w:p>
                          </w:txbxContent>
                        </wps:txbx>
                        <wps:bodyPr rot="0" vert="horz" wrap="square" lIns="41910" tIns="41910" rIns="41910" bIns="41910" anchor="t" anchorCtr="0" upright="1">
                          <a:noAutofit/>
                        </wps:bodyPr>
                      </wps:wsp>
                    </wpg:wgp>
                  </a:graphicData>
                </a:graphic>
              </wp:inline>
            </w:drawing>
          </mc:Choice>
          <mc:Fallback>
            <w:pict>
              <v:group id="组合 38" o:spid="_x0000_s1026" style="width:415.3pt;height:176.2pt;mso-position-horizontal-relative:char;mso-position-vertical-relative:line" coordsize="8306,325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bke2JQkAAGdoAAAOAAAAZHJzL2Uyb0RvYy54bWzsnc1yo0YQgO+pyjtQHFOlFf8/qpW3HMva&#10;StUm2co6D4ABSSQIFMCWN6nccsgx75PnSeU10vOHRggEQjKJs7MHL4j2aKanp+eju8Gv3zytY+kx&#10;zPIoTaay+kqRpTDx0yBKllP5+7v5yJGlvPCSwIvTJJzKH8NcfnP1+Wevt5tJqKWrNA7CTIJGknyy&#10;3UzlVVFsJuNx7q/CtZe/SjdhAhcXabb2CjjNluMg87bQ+joea4pijbdpFmyy1A/zHD6dkYvyFW5/&#10;sQj94tvFIg8LKZ7K0LcC/8zwz3v0c3z12pssM2+zinzaDa9HL9ZelMCXlk3NvMKTHrLooKl15Gdp&#10;ni6KV366HqeLReSHeAwwGlWpjOZtlj5s8FiWk+1yU6oJVFvRU+9m/W8e32dSFExlHWYq8dYwR3//&#10;+dtff/wuwQegne1mOQGht9nmw+Z9RoYIh+9S/8ccLo+r19H5kghL99uv0wAa9B6KFGvnaZGtURMw&#10;bukJT8LHchLCp0Ly4UNTsw1dhbny4Zqm6bZt0GnyVzCXB7/nr27pbzq6YpFf0zVTR50fexPylbib&#10;tFtoTGBs+U6f+Xn6/LDyNiGephypiunTZfr8DqzQS5ZxKJkqUSmWY/rMiTKlJL1ZgVh4nWXpdhV6&#10;AXQLy0PnuV9AJzlMRT/tHtGRN9lkefE2TNcSOpjKGfQbT5v3+C4viDqZCJrFJJ1HcQyfe5M42fsA&#10;9E4+gUmFX0XX0PTiBfGLq7i3zq1jjAzNuh0Zymw2up7fGCNrrtrmTJ/d3MzUX9H3qsZkFQVBmKCv&#10;YYtTNbpNFnUTZFmVyzNP4yhAzaEu5dny/ibOpEcPnMMc/6NGw4mN97uBbQrGUhmSqhnKl5o7mluO&#10;PTLmhjlybcUZKar7pWsphmvM5vtDehcl4flDkrZT2TU1E88S1+nK2BT873Bs3mQdFeB+42g9lZ1S&#10;yJsg67tNAjy1hRfF5JhTBer+ThUw3Wyisa0i8ySr7D4NPoKpZimYEyxp2CjgYJVmP8vSFpzuVM5/&#10;evCyUJbirxIwd1c1YLFLBT4xTFuDk4y/cs9f8RIfmprKhSyRw5uCePaHTRYtV/BNKlZMkl6DA1pE&#10;2ITR8iG9ws4LO4KBPAIaGvGwqD/Ya0imNqBH0FTHliVwq6pJXSpalcjpaoarE9fpgAjvOQ+9QvqQ&#10;BMilYd1i14AWwzKgY/OCH2RpsY5hG4WFJanIrGiLVBjMhXcjzXbbtCaRd0Gmr5kGtI2XcuO6vp4Z&#10;jmHW2T5srtTEm8wdO7GKRRdP90+gn50ZdTZuU9d3xk1PiHHTE2Lc9OTFGbfKjHueheEcgE0ie/De&#10;5gWO6Zl2OxWwgdi2omMLJlsONm7VhL0Y44TLLIGRiP9AtjxkRGybQ8ZMd63Squ9g7RKj/mIsqbqt&#10;WoYlbdGR4jq4UW4J3IEuSmFFWkmw7oxDKY2Tam0SlmfZpKvbjt3YLKihlFSa+2hyYscbBKjq0iC4&#10;llIMBmza5l4XYdWXavVWBCi8if+UUFXDEbhxQFuyojdpjlAP6R0cFmiUOCWQQlPVIAwaRcKM/Y4L&#10;E3O5YxZxXBh0gFpmvhELw4jgf9p9BEvVm4xMluAm4x51HVyeV6BRs0Pkv5j1SCs4JiaCLq/Tx/Au&#10;xYIF0gG1DdwD5kp3MnHSJItnleqNSbH/N7hlotyucmRS9xpErhzGhVGgHCDSC7es9jCxq9t2HX2m&#10;X9Pv2tshOrrtHZL8D9kTNCyAi7/vr78FM8AfHACXgYxqoE3J1mAnQLyl65jzdnuSqirgL9GeZJP7&#10;bJhSticxOGK3YQK4cICivHc+8abCUF0UTqA3FeSEcBe9Qm8qyJUXx10ABsTGd9yFt7SBTFyz1Sbu&#10;stXLYhe6IVRNIBrDtFxCcudBV0uD/ZGrvoP9iau+PQFcpwIX1WMLbxGz6IRbnGhXiuoqJ2jL+I9E&#10;+gRtVfISDbQF+8ABbVkD0pamWuSGRuAWunnseKNUE9/CuFUGJgVucVkdCCUe4BYOCgyEW7qhA5ag&#10;W4qDMBeOll8wyoViR/XgcXp4q7mtfpDVQm79SKulUYFbz4NbxGe3Bba6hqpOIjJOWOCWwK2XlU2E&#10;kPQBbtGSDa5c4PkyLrrpwv19U3QLqklEdMub8NnzpnQiKb9hoCxwi8ct2HSr0S2XaQpqbZ67hsY0&#10;ASXAxDXFrmTMwfqpiWuXSSpqmmMpNkoqwpHh2vjO6bz4VmuT/eALwVxDH/uB15EGBXSdCl1sZlqC&#10;XNQ2OkW5eNmu4auuckNy19m1ILu0m0gqfrJVXGWd7K6KC+JOwyUVSUpR0y1adsJquPiUIt4jRUoR&#10;FQCjQtSmGFeZCxbQxUNXWblcphStMvk6AHSprktSiofUBfm/y+YUW+uuTo91tTbZn7pYwRAuKNrV&#10;pvWnroYGBXWdSl1MkS3URW2jE3Xxsl1pqqucoC4R7XpR0S4oWD+IdlllimqITQk/mYBCAXXgVUa7&#10;BHixZ0WOgldZoSTAiwMveDysGu2ycC3z0MnFQ/C6dHKxJdd2OnW1NNifuepToP2Rq749QVynEpeo&#10;5ap/kFEEueDhTu5RRfK0J6nhws8piMr59sp5eCzxELfKaMkAuKU5Dsn41+IWeEuSXBS41Qm3yio8&#10;gVs8bgEUVJKLJKY6EG4ZKjwhWZ9dvDRuNddfnU5azW31g6wWcutHWi2NCtx6Htz69Gq5BG4J3Drh&#10;lT71pfNmTem8VW7aA+AWvHGH1HIJ3LpA6XxZEC5wi8ct2MmruFVqaggbb8ati6cVESOxlFAlWdcP&#10;uBoa60dcNLPU3Md+zNXarKCuU6mLTXtLWvGy2EXnEd+atCcUeWmRVhRpxZeVVqwporeGLKKHt+RA&#10;7lCkFekr+c58ZrGcOQFePHjBvlsFryGL6I/EuS5eRX+klLwfeLFy6grF9QMvWkh96fr51mYFeJ0K&#10;XmzaBwUvOo8dwYuXFuAlwOtlgVdNFT15xGqg5Au8nOgIeIHDFAnGE55eLHFCgBcPXoeF9PaQhfRH&#10;XhYhIl4ozntuCb2IeP1b70T9FCNe4p2oItV4dqoRvSKLBAN2jy/aQxbSm4pOUo3iLV0XSDXCm03p&#10;k6cvhbzgWUz812xwLSb9yzvoz+Xw53DM/32gq38AAAD//wMAUEsDBBQABgAIAAAAIQAdHsSU3QAA&#10;AAUBAAAPAAAAZHJzL2Rvd25yZXYueG1sTI9Ba8JAEIXvhf6HZQq91U2MiqTZiIj2JIVqofQ2Zsck&#10;mJ0N2TWJ/95tL+1l4PEe732TrUbTiJ46V1tWEE8iEMSF1TWXCj6Pu5clCOeRNTaWScGNHKzyx4cM&#10;U20H/qD+4EsRStilqKDyvk2ldEVFBt3EtsTBO9vOoA+yK6XucAjlppHTKFpIgzWHhQpb2lRUXA5X&#10;o+BtwGGdxNt+fzlvbt/H+fvXPialnp/G9SsIT6P/C8MPfkCHPDCd7JW1E42C8Ij/vcFbJtECxElB&#10;Mp/OQOaZ/E+f3wEAAP//AwBQSwECLQAUAAYACAAAACEAtoM4kv4AAADhAQAAEwAAAAAAAAAAAAAA&#10;AAAAAAAAW0NvbnRlbnRfVHlwZXNdLnhtbFBLAQItABQABgAIAAAAIQA4/SH/1gAAAJQBAAALAAAA&#10;AAAAAAAAAAAAAC8BAABfcmVscy8ucmVsc1BLAQItABQABgAIAAAAIQBObke2JQkAAGdoAAAOAAAA&#10;AAAAAAAAAAAAAC4CAABkcnMvZTJvRG9jLnhtbFBLAQItABQABgAIAAAAIQAdHsSU3QAAAAUBAAAP&#10;AAAAAAAAAAAAAAAAAH8LAABkcnMvZG93bnJldi54bWxQSwUGAAAAAAQABADzAAAAiQwAAAAA&#10;">
                <v:rect id="Rectangle 51" o:spid="_x0000_s1027" style="position:absolute;width:8306;height:32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YMC4sQA&#10;AADbAAAADwAAAGRycy9kb3ducmV2LnhtbESPQWvCQBSE7wX/w/IEL6IbLRRNXUUEMUhBjNbzI/ua&#10;hGbfxuyapP++WxB6HGbmG2a16U0lWmpcaVnBbBqBIM6sLjlXcL3sJwsQziNrrCyTgh9ysFkPXlYY&#10;a9vxmdrU5yJA2MWooPC+jqV0WUEG3dTWxMH7so1BH2STS91gF+CmkvMoepMGSw4LBda0Kyj7Th9G&#10;QZed2tvl4yBP41ti+Z7cd+nnUanRsN++g/DU+//ws51oBa9L+PsSfoBc/w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WDAuLEAAAA2wAAAA8AAAAAAAAAAAAAAAAAmAIAAGRycy9k&#10;b3ducmV2LnhtbFBLBQYAAAAABAAEAPUAAACJAwAAAAA=&#10;" filled="f" stroked="f"/>
                <v:roundrect id="AutoShape 52" o:spid="_x0000_s1028" style="position:absolute;left:2187;top:150;width:2493;height:887;visibility:visible;mso-wrap-style:square;v-text-anchor:top" arcsize="6554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jvohrwA&#10;AADbAAAADwAAAGRycy9kb3ducmV2LnhtbERPyQrCMBC9C/5DGMGbpi6IVKOIIIo3F9Dj0IxtsZmU&#10;JNb69+YgeHy8fbluTSUacr60rGA0TEAQZ1aXnCu4XnaDOQgfkDVWlknBhzysV93OElNt33yi5hxy&#10;EUPYp6igCKFOpfRZQQb90NbEkXtYZzBE6HKpHb5juKnkOElm0mDJsaHAmrYFZc/zyyhwRznf3T9+&#10;cqPmOG33J5vz+KBUv9duFiACteEv/rkPWsE0ro9f4g+Qqy8A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C+O+iGvAAAANsAAAAPAAAAAAAAAAAAAAAAAJgCAABkcnMvZG93bnJldi54&#10;bWxQSwUGAAAAAAQABAD1AAAAgQMAAAAA&#10;" strokecolor="#ad4845" strokeweight="2pt">
                  <v:textbox inset="4.2pt,4.2pt,4.2pt,4.2pt">
                    <w:txbxContent>
                      <w:p w:rsidR="00F75FAB" w:rsidRDefault="00F75FAB" w:rsidP="00C34AA0">
                        <w:pPr>
                          <w:spacing w:afterLines="35" w:after="109" w:line="216" w:lineRule="auto"/>
                          <w:jc w:val="center"/>
                          <w:rPr>
                            <w:b/>
                            <w:color w:val="000000"/>
                            <w:kern w:val="24"/>
                            <w:sz w:val="28"/>
                            <w:szCs w:val="28"/>
                          </w:rPr>
                        </w:pPr>
                        <w:r>
                          <w:rPr>
                            <w:b/>
                            <w:color w:val="000000"/>
                            <w:kern w:val="24"/>
                            <w:sz w:val="28"/>
                            <w:szCs w:val="28"/>
                          </w:rPr>
                          <w:t>杭州公共自行车</w:t>
                        </w:r>
                      </w:p>
                      <w:p w:rsidR="00F75FAB" w:rsidRDefault="00F75FAB" w:rsidP="00C34AA0">
                        <w:pPr>
                          <w:spacing w:afterLines="35" w:after="109" w:line="216" w:lineRule="auto"/>
                          <w:jc w:val="center"/>
                          <w:rPr>
                            <w:b/>
                            <w:color w:val="000000"/>
                            <w:kern w:val="24"/>
                            <w:sz w:val="28"/>
                            <w:szCs w:val="28"/>
                          </w:rPr>
                        </w:pPr>
                        <w:r>
                          <w:rPr>
                            <w:b/>
                            <w:color w:val="000000"/>
                            <w:kern w:val="24"/>
                            <w:sz w:val="28"/>
                            <w:szCs w:val="28"/>
                          </w:rPr>
                          <w:t>服务发展有限公司</w:t>
                        </w:r>
                      </w:p>
                    </w:txbxContent>
                  </v:textbox>
                </v:roundrect>
                <v:shape id="FreeForm 53" o:spid="_x0000_s1029" style="position:absolute;left:1274;top:1037;width:2159;height:295;visibility:visible;mso-wrap-style:square;v-text-anchor:top" coordsize="1370985,18748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iuqcUA&#10;AADbAAAADwAAAGRycy9kb3ducmV2LnhtbESP0WrCQBRE3wX/YblCX4puLCqaZiPSVrCClKZ+wGX3&#10;mgSzd0N2q2m/visUfBxm5gyTrXvbiAt1vnasYDpJQBBrZ2ouFRy/tuMlCB+QDTaOScEPeVjnw0GG&#10;qXFX/qRLEUoRIexTVFCF0KZSel2RRT9xLXH0Tq6zGKLsSmk6vEa4beRTkiykxZrjQoUtvVSkz8W3&#10;VdCeHu3xdb76/aBDvXo3O23e9lqph1G/eQYRqA/38H97ZxTMpnD7En+AzP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7OK6pxQAAANsAAAAPAAAAAAAAAAAAAAAAAJgCAABkcnMv&#10;ZG93bnJldi54bWxQSwUGAAAAAAQABAD1AAAAigMAAAAA&#10;" path="m1371646,r,93787l,93787r,93788e" filled="f" strokecolor="#983d3a" strokeweight="2pt">
                  <v:path o:connecttype="custom" o:connectlocs="2160,0;2160,148;0,148;0,295" o:connectangles="0,0,0,0"/>
                </v:shape>
                <v:roundrect id="AutoShape 54" o:spid="_x0000_s1030" style="position:absolute;left:721;top:1332;width:1107;height:738;visibility:visible;mso-wrap-style:square;v-text-anchor:top" arcsize="6554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5xjA8IA&#10;AADbAAAADwAAAGRycy9kb3ducmV2LnhtbESPQWvCQBSE70L/w/IK3nTTKKKpq1hB8OLB2B/wmn0m&#10;odm3Ifs08d+7QqHHYWa+YdbbwTXqTl2oPRv4mCagiAtvay4NfF8OkyWoIMgWG89k4EEBtpu30Roz&#10;63s+0z2XUkUIhwwNVCJtpnUoKnIYpr4ljt7Vdw4lyq7UtsM+wl2j0yRZaIc1x4UKW9pXVPzmN2fg&#10;5zgL7Tw/XZZfqRXZ4arsZ2LM+H3YfYISGuQ//Nc+WgPzFF5f4g/Qmy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3nGMDwgAAANsAAAAPAAAAAAAAAAAAAAAAAJgCAABkcnMvZG93&#10;bnJldi54bWxQSwUGAAAAAAQABAD1AAAAhwMAAAAA&#10;" strokecolor="#ad4845" strokeweight="2pt">
                  <v:textbox inset="3.3pt,3.3pt,3.3pt,3.3pt">
                    <w:txbxContent>
                      <w:p w:rsidR="00F75FAB" w:rsidRDefault="00F75FAB" w:rsidP="00C34AA0">
                        <w:pPr>
                          <w:spacing w:afterLines="35" w:after="109" w:line="216" w:lineRule="auto"/>
                          <w:jc w:val="center"/>
                          <w:rPr>
                            <w:b/>
                            <w:color w:val="000000"/>
                            <w:kern w:val="24"/>
                            <w:sz w:val="22"/>
                          </w:rPr>
                        </w:pPr>
                        <w:r>
                          <w:rPr>
                            <w:b/>
                            <w:color w:val="000000"/>
                            <w:kern w:val="24"/>
                            <w:sz w:val="22"/>
                          </w:rPr>
                          <w:t>综合办公室</w:t>
                        </w:r>
                      </w:p>
                    </w:txbxContent>
                  </v:textbox>
                </v:roundrect>
                <v:shape id="FreeForm 55" o:spid="_x0000_s1031" style="position:absolute;left:2714;top:1037;width:719;height:295;visibility:visible;mso-wrap-style:square;v-text-anchor:top" coordsize="456995,18748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RY1XMQA&#10;AADbAAAADwAAAGRycy9kb3ducmV2LnhtbESPQWvCQBSE70L/w/KE3nSjDdJGVymhBXuSJkI9PrOv&#10;2dDs25hdNf77rlDocZiZb5jVZrCtuFDvG8cKZtMEBHHldMO1gn35PnkG4QOyxtYxKbiRh836YbTC&#10;TLsrf9KlCLWIEPYZKjAhdJmUvjJk0U9dRxy9b9dbDFH2tdQ9XiPctnKeJAtpseG4YLCj3FD1U5yt&#10;gh0fi5evRfqGmJa5OX7kh9P+ptTjeHhdggg0hP/wX3urFaRPcP8Sf4Bc/w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0WNVzEAAAA2wAAAA8AAAAAAAAAAAAAAAAAmAIAAGRycy9k&#10;b3ducmV2LnhtbFBLBQYAAAAABAAEAPUAAACJAwAAAAA=&#10;" path="m457215,r,93787l,93787r,93788e" filled="f" strokecolor="#983d3a" strokeweight="2pt">
                  <v:path o:connecttype="custom" o:connectlocs="719,0;719,148;0,148;0,295" o:connectangles="0,0,0,0"/>
                </v:shape>
                <v:roundrect id="AutoShape 56" o:spid="_x0000_s1032" style="position:absolute;left:2160;top:1332;width:1107;height:738;visibility:visible;mso-wrap-style:square;v-text-anchor:top" arcsize="6554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zle7MIA&#10;AADbAAAADwAAAGRycy9kb3ducmV2LnhtbESPQWvCQBSE7wX/w/IEb3WjBtHoKloQvPRg7A94zT6T&#10;YPZtyL6a9N93C4LHYWa+Ybb7wTXqQV2oPRuYTRNQxIW3NZcGvq6n9xWoIMgWG89k4JcC7Hejty1m&#10;1vd8oUcupYoQDhkaqETaTOtQVOQwTH1LHL2b7xxKlF2pbYd9hLtGz5NkqR3WHBcqbOmjouKe/zgD&#10;3+dFaNP887o6zq3IAddlvxBjJuPhsAElNMgr/GyfrYE0hf8v8Qfo3R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XOV7swgAAANsAAAAPAAAAAAAAAAAAAAAAAJgCAABkcnMvZG93&#10;bnJldi54bWxQSwUGAAAAAAQABAD1AAAAhwMAAAAA&#10;" strokecolor="#ad4845" strokeweight="2pt">
                  <v:textbox inset="3.3pt,3.3pt,3.3pt,3.3pt">
                    <w:txbxContent>
                      <w:p w:rsidR="00F75FAB" w:rsidRDefault="00F75FAB" w:rsidP="00C34AA0">
                        <w:pPr>
                          <w:spacing w:afterLines="35" w:after="109" w:line="216" w:lineRule="auto"/>
                          <w:jc w:val="center"/>
                          <w:rPr>
                            <w:b/>
                            <w:color w:val="000000"/>
                            <w:kern w:val="24"/>
                            <w:sz w:val="22"/>
                          </w:rPr>
                        </w:pPr>
                        <w:r>
                          <w:rPr>
                            <w:b/>
                            <w:color w:val="000000"/>
                            <w:kern w:val="24"/>
                            <w:sz w:val="22"/>
                          </w:rPr>
                          <w:t>技术信息部</w:t>
                        </w:r>
                      </w:p>
                    </w:txbxContent>
                  </v:textbox>
                </v:roundrect>
                <v:shape id="FreeForm 57" o:spid="_x0000_s1033" style="position:absolute;left:3433;top:1037;width:720;height:295;visibility:visible;mso-wrap-style:square;v-text-anchor:top" coordsize="456995,18748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bMIs8QA&#10;AADbAAAADwAAAGRycy9kb3ducmV2LnhtbESPQWvCQBSE7wX/w/KE3urGkkqNriJBoT1Jo6DHZ/aZ&#10;DWbfptmtxn/fFQo9DjPzDTNf9rYRV+p87VjBeJSAIC6drrlSsN9tXt5B+ICssXFMCu7kYbkYPM0x&#10;0+7GX3QtQiUihH2GCkwIbSalLw1Z9CPXEkfv7DqLIcqukrrDW4TbRr4myURarDkuGGwpN1Reih+r&#10;YMunYnqYpGvEdJeb02d+/N7flXoe9qsZiEB9+A//tT+0gvQNHl/iD5CL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2zCLPEAAAA2wAAAA8AAAAAAAAAAAAAAAAAmAIAAGRycy9k&#10;b3ducmV2LnhtbFBLBQYAAAAABAAEAPUAAACJAwAAAAA=&#10;" path="m,l,93787r457215,l457215,187575e" filled="f" strokecolor="#983d3a" strokeweight="2pt">
                  <v:path o:connecttype="custom" o:connectlocs="0,0;0,148;720,148;720,295" o:connectangles="0,0,0,0"/>
                </v:shape>
                <v:roundrect id="AutoShape 58" o:spid="_x0000_s1034" style="position:absolute;left:3599;top:1332;width:1108;height:738;visibility:visible;mso-wrap-style:square;v-text-anchor:top" arcsize="6554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KdlAMIA&#10;AADbAAAADwAAAGRycy9kb3ducmV2LnhtbESPzYrCQBCE78K+w9ALe9OJP4hGR3EXFrx4MPoAbaZN&#10;gpmekOk12bd3BMFjUVVfUett72p1pzZUng2MRwko4tzbigsD59PvcAEqCLLF2jMZ+KcA283HYI2p&#10;9R0f6Z5JoSKEQ4oGSpEm1TrkJTkMI98QR+/qW4cSZVto22IX4a7WkySZa4cVx4USG/opKb9lf87A&#10;ZT8NzSw7nBbfEyuyw2XRTcWYr89+twIl1Ms7/GrvrYHZHJ5f4g/Qmw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Ip2UAwgAAANsAAAAPAAAAAAAAAAAAAAAAAJgCAABkcnMvZG93&#10;bnJldi54bWxQSwUGAAAAAAQABAD1AAAAhwMAAAAA&#10;" strokecolor="#ad4845" strokeweight="2pt">
                  <v:textbox inset="3.3pt,3.3pt,3.3pt,3.3pt">
                    <w:txbxContent>
                      <w:p w:rsidR="00F75FAB" w:rsidRDefault="00F75FAB" w:rsidP="00C34AA0">
                        <w:pPr>
                          <w:spacing w:afterLines="35" w:after="109" w:line="216" w:lineRule="auto"/>
                          <w:jc w:val="center"/>
                          <w:rPr>
                            <w:b/>
                            <w:color w:val="000000"/>
                            <w:kern w:val="24"/>
                            <w:sz w:val="22"/>
                          </w:rPr>
                        </w:pPr>
                        <w:r>
                          <w:rPr>
                            <w:b/>
                            <w:color w:val="000000"/>
                            <w:kern w:val="24"/>
                            <w:sz w:val="22"/>
                          </w:rPr>
                          <w:t>运营部</w:t>
                        </w:r>
                      </w:p>
                    </w:txbxContent>
                  </v:textbox>
                </v:roundrect>
                <v:shape id="FreeForm 59" o:spid="_x0000_s1035" style="position:absolute;left:555;top:2070;width:3598;height:295;visibility:visible;mso-wrap-style:square;v-text-anchor:top" coordsize="2284976,18748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XoRWMUA&#10;AADbAAAADwAAAGRycy9kb3ducmV2LnhtbESPT2vCQBTE7wW/w/IEb3WjFpXoRqxQWqS0+O/g7ZF9&#10;yQazb0N21fTbu4VCj8PM/IZZrjpbixu1vnKsYDRMQBDnTldcKjge3p7nIHxA1lg7JgU/5GGV9Z6W&#10;mGp35x3d9qEUEcI+RQUmhCaV0ueGLPqha4ijV7jWYoiyLaVu8R7htpbjJJlKixXHBYMNbQzll/3V&#10;KvB2+jnaXm3z+r35Gp/ONDHvBSs16HfrBYhAXfgP/7U/tIKXGfx+iT9AZg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BehFYxQAAANsAAAAPAAAAAAAAAAAAAAAAAJgCAABkcnMv&#10;ZG93bnJldi54bWxQSwUGAAAAAAQABAD1AAAAigMAAAAA&#10;" path="m2286076,r,93787l,93787r,93788e" filled="f" strokecolor="#ad4845" strokeweight="2pt">
                  <v:path o:connecttype="custom" o:connectlocs="3600,0;3600,148;0,148;0,295" o:connectangles="0,0,0,0"/>
                </v:shape>
                <v:roundrect id="AutoShape 60" o:spid="_x0000_s1036" style="position:absolute;left:1;top:2365;width:1107;height:739;visibility:visible;mso-wrap-style:square;v-text-anchor:top" arcsize="6554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nRU6b4A&#10;AADbAAAADwAAAGRycy9kb3ducmV2LnhtbERPzYrCMBC+L/gOYQRva7oqol2jqCB48WD1AcZmti3b&#10;TEoz2vr25iB4/Pj+V5ve1epBbag8G/gZJ6CIc28rLgxcL4fvBaggyBZrz2TgSQE268HXClPrOz7T&#10;I5NCxRAOKRooRZpU65CX5DCMfUMcuT/fOpQI20LbFrsY7mo9SZK5dlhxbCixoX1J+X92dwZux2lo&#10;ZtnpsthNrMgWl0U3FWNGw377C0qol4/47T5aA7M4Nn6JP0CvX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FZ0VOm+AAAA2wAAAA8AAAAAAAAAAAAAAAAAmAIAAGRycy9kb3ducmV2&#10;LnhtbFBLBQYAAAAABAAEAPUAAACDAwAAAAA=&#10;" strokecolor="#ad4845" strokeweight="2pt">
                  <v:textbox inset="3.3pt,3.3pt,3.3pt,3.3pt">
                    <w:txbxContent>
                      <w:p w:rsidR="00F75FAB" w:rsidRDefault="00F75FAB" w:rsidP="00C34AA0">
                        <w:pPr>
                          <w:spacing w:afterLines="35" w:after="109" w:line="216" w:lineRule="auto"/>
                          <w:jc w:val="center"/>
                          <w:rPr>
                            <w:color w:val="000000"/>
                            <w:kern w:val="24"/>
                            <w:sz w:val="22"/>
                          </w:rPr>
                        </w:pPr>
                        <w:r>
                          <w:rPr>
                            <w:color w:val="000000"/>
                            <w:kern w:val="24"/>
                            <w:sz w:val="22"/>
                          </w:rPr>
                          <w:t>热线服务系统</w:t>
                        </w:r>
                      </w:p>
                    </w:txbxContent>
                  </v:textbox>
                </v:roundrect>
                <v:shape id="FreeForm 61" o:spid="_x0000_s1037" style="position:absolute;left:1994;top:2070;width:2159;height:295;visibility:visible;mso-wrap-style:square;v-text-anchor:top" coordsize="1370985,18748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NY8UsQA&#10;AADbAAAADwAAAGRycy9kb3ducmV2LnhtbESPQWvCQBSE74L/YXmCt7pRrGh0FRXF0lOrgtdn9pkE&#10;s29jdo2pv75bKHgcZuYbZrZoTCFqqlxuWUG/F4EgTqzOOVVwPGzfxiCcR9ZYWCYFP+RgMW+3Zhhr&#10;++Bvqvc+FQHCLkYFmfdlLKVLMjLoerYkDt7FVgZ9kFUqdYWPADeFHETRSBrMOSxkWNI6o+S6vxsF&#10;m/fV+bQrr88vO2J7bJ43U68/lep2muUUhKfGv8L/7Q+tYDiBvy/hB8j5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jWPFLEAAAA2wAAAA8AAAAAAAAAAAAAAAAAmAIAAGRycy9k&#10;b3ducmV2LnhtbFBLBQYAAAAABAAEAPUAAACJAwAAAAA=&#10;" path="m1371646,r,93787l,93787r,93788e" filled="f" strokecolor="#ad4845" strokeweight="2pt">
                  <v:path o:connecttype="custom" o:connectlocs="2160,0;2160,148;0,148;0,295" o:connectangles="0,0,0,0"/>
                </v:shape>
                <v:roundrect id="AutoShape 62" o:spid="_x0000_s1038" style="position:absolute;left:1440;top:2365;width:1108;height:739;visibility:visible;mso-wrap-style:square;v-text-anchor:top" arcsize="6554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dvOMr8A&#10;AADbAAAADwAAAGRycy9kb3ducmV2LnhtbERPzYrCMBC+C75DGGFva+rPilajuAuClz1s9QHGZmyL&#10;zaQ0o+2+vTkIHj++/82ud7V6UBsqzwYm4wQUce5txYWB8+nwuQQVBNli7ZkM/FOA3XY42GBqfcd/&#10;9MikUDGEQ4oGSpEm1TrkJTkMY98QR+7qW4cSYVto22IXw12tp0my0A4rjg0lNvRTUn7L7s7A5TgL&#10;zTz7PS2/p1Zkj6uim4kxH6N+vwYl1Mtb/HIfrYGvuD5+iT9Ab5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t284yvwAAANsAAAAPAAAAAAAAAAAAAAAAAJgCAABkcnMvZG93bnJl&#10;di54bWxQSwUGAAAAAAQABAD1AAAAhAMAAAAA&#10;" strokecolor="#ad4845" strokeweight="2pt">
                  <v:textbox inset="3.3pt,3.3pt,3.3pt,3.3pt">
                    <w:txbxContent>
                      <w:p w:rsidR="00F75FAB" w:rsidRDefault="00F75FAB" w:rsidP="00C34AA0">
                        <w:pPr>
                          <w:spacing w:afterLines="35" w:after="109" w:line="216" w:lineRule="auto"/>
                          <w:jc w:val="center"/>
                          <w:rPr>
                            <w:color w:val="000000"/>
                            <w:kern w:val="24"/>
                            <w:sz w:val="22"/>
                          </w:rPr>
                        </w:pPr>
                        <w:r>
                          <w:rPr>
                            <w:color w:val="000000"/>
                            <w:kern w:val="24"/>
                            <w:sz w:val="22"/>
                          </w:rPr>
                          <w:t>制卡中心</w:t>
                        </w:r>
                      </w:p>
                    </w:txbxContent>
                  </v:textbox>
                </v:roundrect>
                <v:shape id="FreeForm 63" o:spid="_x0000_s1039" style="position:absolute;left:3433;top:2070;width:720;height:295;visibility:visible;mso-wrap-style:square;v-text-anchor:top" coordsize="456995,18748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RO85MQA&#10;AADbAAAADwAAAGRycy9kb3ducmV2LnhtbESPQYvCMBSE7wv+h/CEvSyaKihrNYqILh7Wg9WLt0fz&#10;bGubl9JErf76jSDscZiZb5jZojWVuFHjCssKBv0IBHFqdcGZguNh0/sG4TyyxsoyKXiQg8W88zHD&#10;WNs77+mW+EwECLsYFeTe17GULs3JoOvbmjh4Z9sY9EE2mdQN3gPcVHIYRWNpsOCwkGNNq5zSMrka&#10;BU+8ZPVo93v6+SoLO9xP1s+DLJX67LbLKQhPrf8Pv9tbrWA0gNeX8APk/A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0TvOTEAAAA2wAAAA8AAAAAAAAAAAAAAAAAmAIAAGRycy9k&#10;b3ducmV2LnhtbFBLBQYAAAAABAAEAPUAAACJAwAAAAA=&#10;" path="m457215,r,93787l,93787r,93788e" filled="f" strokecolor="#ad4845" strokeweight="2pt">
                  <v:path o:connecttype="custom" o:connectlocs="720,0;720,148;0,148;0,295" o:connectangles="0,0,0,0"/>
                </v:shape>
                <v:roundrect id="AutoShape 64" o:spid="_x0000_s1040" style="position:absolute;left:2880;top:2365;width:1107;height:739;visibility:visible;mso-wrap-style:square;v-text-anchor:top" arcsize="6554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kX13sMA&#10;AADbAAAADwAAAGRycy9kb3ducmV2LnhtbESPQWvCQBSE70L/w/IKvZmNsRYbs4oWCl56MPYHvGaf&#10;STD7NmSfJv333UKhx2FmvmGK3eQ6dachtJ4NLJIUFHHlbcu1gc/z+3wNKgiyxc4zGfimALvtw6zA&#10;3PqRT3QvpVYRwiFHA41In2sdqoYchsT3xNG7+MGhRDnU2g44RrjrdJamL9phy3GhwZ7eGqqu5c0Z&#10;+DouQ/9cfpzXh8yK7PG1HpdizNPjtN+AEprkP/zXPloDqwx+v8QfoL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kX13sMAAADbAAAADwAAAAAAAAAAAAAAAACYAgAAZHJzL2Rv&#10;d25yZXYueG1sUEsFBgAAAAAEAAQA9QAAAIgDAAAAAA==&#10;" strokecolor="#ad4845" strokeweight="2pt">
                  <v:textbox inset="3.3pt,3.3pt,3.3pt,3.3pt">
                    <w:txbxContent>
                      <w:p w:rsidR="00F75FAB" w:rsidRDefault="00F75FAB" w:rsidP="00C34AA0">
                        <w:pPr>
                          <w:spacing w:afterLines="35" w:after="109" w:line="216" w:lineRule="auto"/>
                          <w:jc w:val="center"/>
                          <w:rPr>
                            <w:color w:val="000000"/>
                            <w:kern w:val="24"/>
                            <w:sz w:val="22"/>
                          </w:rPr>
                        </w:pPr>
                        <w:r>
                          <w:rPr>
                            <w:color w:val="000000"/>
                            <w:kern w:val="24"/>
                            <w:sz w:val="22"/>
                          </w:rPr>
                          <w:t>督查组</w:t>
                        </w:r>
                      </w:p>
                    </w:txbxContent>
                  </v:textbox>
                </v:roundrect>
                <v:shape id="FreeForm 65" o:spid="_x0000_s1041" style="position:absolute;left:4153;top:2070;width:720;height:295;visibility:visible;mso-wrap-style:square;v-text-anchor:top" coordsize="456995,18748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o2HCMYA&#10;AADbAAAADwAAAGRycy9kb3ducmV2LnhtbESPQWvCQBSE74L/YXmFXqRuaolo6ipSaulBD9FevD2y&#10;r0ma7NuQXU2aX98tCB6HmfmGWW16U4srta60rOB5GoEgzqwuOVfwddo9LUA4j6yxtkwKfsnBZj0e&#10;rTDRtuOUrkefiwBhl6CCwvsmkdJlBRl0U9sQB+/btgZ9kG0udYtdgJtazqJoLg2WHBYKbOitoKw6&#10;XoyCAX/yJj7szx+TqrSzdPk+nGSl1ONDv30F4an39/Ct/akVxC/w/yX8ALn+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o2HCMYAAADbAAAADwAAAAAAAAAAAAAAAACYAgAAZHJz&#10;L2Rvd25yZXYueG1sUEsFBgAAAAAEAAQA9QAAAIsDAAAAAA==&#10;" path="m,l,93787r457215,l457215,187575e" filled="f" strokecolor="#ad4845" strokeweight="2pt">
                  <v:path o:connecttype="custom" o:connectlocs="0,0;0,148;720,148;720,295" o:connectangles="0,0,0,0"/>
                </v:shape>
                <v:roundrect id="AutoShape 66" o:spid="_x0000_s1042" style="position:absolute;left:4319;top:2365;width:1107;height:739;visibility:visible;mso-wrap-style:square;v-text-anchor:top" arcsize="6554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uDIMcIA&#10;AADbAAAADwAAAGRycy9kb3ducmV2LnhtbESPQWvCQBSE74L/YXmF3nRTtaKpq9hCwYuHJv6AZ/aZ&#10;hGbfhuzTpP++Kwgeh5n5htnsBteoG3Wh9mzgbZqAIi68rbk0cMq/JytQQZAtNp7JwB8F2G3How2m&#10;1vf8Q7dMShUhHFI0UIm0qdahqMhhmPqWOHoX3zmUKLtS2w77CHeNniXJUjusOS5U2NJXRcVvdnUG&#10;zod5aBfZMV99zqzIHtdlPxdjXl+G/QcooUGe4Uf7YA28L+D+Jf4Avf0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S4MgxwgAAANsAAAAPAAAAAAAAAAAAAAAAAJgCAABkcnMvZG93&#10;bnJldi54bWxQSwUGAAAAAAQABAD1AAAAhwMAAAAA&#10;" strokecolor="#ad4845" strokeweight="2pt">
                  <v:textbox inset="3.3pt,3.3pt,3.3pt,3.3pt">
                    <w:txbxContent>
                      <w:p w:rsidR="00F75FAB" w:rsidRDefault="00F75FAB" w:rsidP="00C34AA0">
                        <w:pPr>
                          <w:spacing w:afterLines="35" w:after="109" w:line="216" w:lineRule="auto"/>
                          <w:jc w:val="center"/>
                          <w:rPr>
                            <w:color w:val="000000"/>
                            <w:kern w:val="24"/>
                            <w:sz w:val="22"/>
                          </w:rPr>
                        </w:pPr>
                        <w:r>
                          <w:rPr>
                            <w:color w:val="000000"/>
                            <w:kern w:val="24"/>
                            <w:sz w:val="22"/>
                          </w:rPr>
                          <w:t>租车服务点</w:t>
                        </w:r>
                      </w:p>
                    </w:txbxContent>
                  </v:textbox>
                </v:roundrect>
                <v:shape id="FreeForm 67" o:spid="_x0000_s1043" style="position:absolute;left:4153;top:2070;width:2159;height:295;visibility:visible;mso-wrap-style:square;v-text-anchor:top" coordsize="1370985,18748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EKgisMA&#10;AADbAAAADwAAAGRycy9kb3ducmV2LnhtbESPT4vCMBTE74LfITzBm6a7UJFqFFd2WfHkP/D6bJ5t&#10;sXnpNtla/fRGEDwOM/MbZjpvTSkaql1hWcHHMAJBnFpdcKbgsP8ZjEE4j6yxtEwKbuRgPut2ppho&#10;e+UtNTufiQBhl6CC3PsqkdKlORl0Q1sRB+9sa4M+yDqTusZrgJtSfkbRSBosOCzkWNEyp/Sy+zcK&#10;vuOv0/G3utw3dsT20N7/TLNcK9XvtYsJCE+tf4df7ZVWEMfw/BJ+gJw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EKgisMAAADbAAAADwAAAAAAAAAAAAAAAACYAgAAZHJzL2Rv&#10;d25yZXYueG1sUEsFBgAAAAAEAAQA9QAAAIgDAAAAAA==&#10;" path="m,l,93787r1371646,l1371646,187575e" filled="f" strokecolor="#ad4845" strokeweight="2pt">
                  <v:path o:connecttype="custom" o:connectlocs="0,0;0,148;2160,148;2160,295" o:connectangles="0,0,0,0"/>
                </v:shape>
                <v:roundrect id="AutoShape 68" o:spid="_x0000_s1044" style="position:absolute;left:5758;top:2365;width:1108;height:739;visibility:visible;mso-wrap-style:square;v-text-anchor:top" arcsize="6554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X7z3cIA&#10;AADbAAAADwAAAGRycy9kb3ducmV2LnhtbESPQWvCQBSE70L/w/IK3nRTbcVGV7GC4MVDE3/Aa/aZ&#10;hGbfhuyrif++Kwgeh5n5hllvB9eoK3Wh9mzgbZqAIi68rbk0cM4PkyWoIMgWG89k4EYBtpuX0RpT&#10;63v+pmsmpYoQDikaqETaVOtQVOQwTH1LHL2L7xxKlF2pbYd9hLtGz5JkoR3WHBcqbGlfUfGb/TkD&#10;P8d5aN+zU778mlmRHX6W/VyMGb8OuxUooUGe4Uf7aA18LOD+Jf4Avfk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NfvPdwgAAANsAAAAPAAAAAAAAAAAAAAAAAJgCAABkcnMvZG93&#10;bnJldi54bWxQSwUGAAAAAAQABAD1AAAAhwMAAAAA&#10;" strokecolor="#ad4845" strokeweight="2pt">
                  <v:textbox inset="3.3pt,3.3pt,3.3pt,3.3pt">
                    <w:txbxContent>
                      <w:p w:rsidR="00F75FAB" w:rsidRDefault="00F75FAB" w:rsidP="00C34AA0">
                        <w:pPr>
                          <w:spacing w:afterLines="35" w:after="109" w:line="216" w:lineRule="auto"/>
                          <w:jc w:val="center"/>
                          <w:rPr>
                            <w:color w:val="000000"/>
                            <w:kern w:val="24"/>
                            <w:sz w:val="22"/>
                          </w:rPr>
                        </w:pPr>
                        <w:r>
                          <w:rPr>
                            <w:color w:val="000000"/>
                            <w:kern w:val="24"/>
                            <w:sz w:val="22"/>
                          </w:rPr>
                          <w:t>维修组</w:t>
                        </w:r>
                      </w:p>
                    </w:txbxContent>
                  </v:textbox>
                </v:roundrect>
                <v:shape id="FreeForm 69" o:spid="_x0000_s1045" style="position:absolute;left:4153;top:2070;width:3598;height:295;visibility:visible;mso-wrap-style:square;v-text-anchor:top" coordsize="2284976,18748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KOHhcUA&#10;AADbAAAADwAAAGRycy9kb3ducmV2LnhtbESPT2vCQBTE7wW/w/IEb3WjUpXoRqxQWqS0+O/g7ZF9&#10;yQazb0N21fTbu4VCj8PM/IZZrjpbixu1vnKsYDRMQBDnTldcKjge3p7nIHxA1lg7JgU/5GGV9Z6W&#10;mGp35x3d9qEUEcI+RQUmhCaV0ueGLPqha4ijV7jWYoiyLaVu8R7htpbjJJlKixXHBYMNbQzll/3V&#10;KvB2+jnaXm3z+r35Gp/ONDHvBSs16HfrBYhAXfgP/7U/tIKXGfx+iT9AZg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Eo4eFxQAAANsAAAAPAAAAAAAAAAAAAAAAAJgCAABkcnMv&#10;ZG93bnJldi54bWxQSwUGAAAAAAQABAD1AAAAigMAAAAA&#10;" path="m,l,93787r2286076,l2286076,187575e" filled="f" strokecolor="#ad4845" strokeweight="2pt">
                  <v:path o:connecttype="custom" o:connectlocs="0,0;0,148;3600,148;3600,295" o:connectangles="0,0,0,0"/>
                </v:shape>
                <v:roundrect id="AutoShape 70" o:spid="_x0000_s1046" style="position:absolute;left:7198;top:2365;width:1107;height:739;visibility:visible;mso-wrap-style:square;v-text-anchor:top" arcsize="6554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63CNL8A&#10;AADbAAAADwAAAGRycy9kb3ducmV2LnhtbERPzYrCMBC+C75DGGFva+rPilajuAuClz1s9QHGZmyL&#10;zaQ0o+2+vTkIHj++/82ud7V6UBsqzwYm4wQUce5txYWB8+nwuQQVBNli7ZkM/FOA3XY42GBqfcd/&#10;9MikUDGEQ4oGSpEm1TrkJTkMY98QR+7qW4cSYVto22IXw12tp0my0A4rjg0lNvRTUn7L7s7A5TgL&#10;zTz7PS2/p1Zkj6uim4kxH6N+vwYl1Mtb/HIfrYGvODZ+iT9Ab5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TrcI0vwAAANsAAAAPAAAAAAAAAAAAAAAAAJgCAABkcnMvZG93bnJl&#10;di54bWxQSwUGAAAAAAQABAD1AAAAhAMAAAAA&#10;" strokecolor="#ad4845" strokeweight="2pt">
                  <v:textbox inset="3.3pt,3.3pt,3.3pt,3.3pt">
                    <w:txbxContent>
                      <w:p w:rsidR="00F75FAB" w:rsidRDefault="00F75FAB" w:rsidP="00C34AA0">
                        <w:pPr>
                          <w:spacing w:afterLines="35" w:after="109" w:line="216" w:lineRule="auto"/>
                          <w:jc w:val="center"/>
                          <w:rPr>
                            <w:color w:val="000000"/>
                            <w:kern w:val="24"/>
                            <w:sz w:val="22"/>
                          </w:rPr>
                        </w:pPr>
                        <w:r>
                          <w:rPr>
                            <w:color w:val="000000"/>
                            <w:kern w:val="24"/>
                            <w:sz w:val="22"/>
                          </w:rPr>
                          <w:t>调运组</w:t>
                        </w:r>
                      </w:p>
                    </w:txbxContent>
                  </v:textbox>
                </v:roundrect>
                <v:shape id="FreeForm 71" o:spid="_x0000_s1047" style="position:absolute;left:3433;top:1037;width:2159;height:295;visibility:visible;mso-wrap-style:square;v-text-anchor:top" coordsize="1370985,18748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Jc0csQA&#10;AADbAAAADwAAAGRycy9kb3ducmV2LnhtbESP0WrCQBRE34X+w3ILfZG6saA0qauIWlBBpKkfcNm9&#10;JqHZuyG7aurXu4Lg4zAzZ5jJrLO1OFPrK8cKhoMEBLF2puJCweH3+/0ThA/IBmvHpOCfPMymL70J&#10;ZsZd+IfOeShEhLDPUEEZQpNJ6XVJFv3ANcTRO7rWYoiyLaRp8RLhtpYfSTKWFiuOCyU2tChJ/+Un&#10;q6A59u1hOUqve9pV6castVlttVJvr938C0SgLjzDj/baKBilcP8Sf4Cc3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CXNHLEAAAA2wAAAA8AAAAAAAAAAAAAAAAAmAIAAGRycy9k&#10;b3ducmV2LnhtbFBLBQYAAAAABAAEAPUAAACJAwAAAAA=&#10;" path="m,l,93787r1371646,l1371646,187575e" filled="f" strokecolor="#983d3a" strokeweight="2pt">
                  <v:path o:connecttype="custom" o:connectlocs="0,0;0,148;2160,148;2160,295" o:connectangles="0,0,0,0"/>
                </v:shape>
                <v:roundrect id="AutoShape 72" o:spid="_x0000_s1048" style="position:absolute;left:5039;top:1332;width:1107;height:738;visibility:visible;mso-wrap-style:square;v-text-anchor:top" arcsize="6554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7cEj8AA&#10;AADbAAAADwAAAGRycy9kb3ducmV2LnhtbERPzWrCQBC+F/oOyxS81Y1GxEbXkBYKuXho9AGm2TEJ&#10;ZmdDdmri23cPhR4/vv9DPrte3WkMnWcDq2UCirj2tuPGwOX8+boDFQTZYu+ZDDwoQH58fjpgZv3E&#10;X3SvpFExhEOGBlqRIdM61C05DEs/EEfu6keHEuHYaDviFMNdr9dJstUOO44NLQ700VJ9q36cge8y&#10;DcOmOp1372srUuBbM6VizOJlLvaghGb5F/+5S2tgG9fHL/EH6OMv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47cEj8AAAADbAAAADwAAAAAAAAAAAAAAAACYAgAAZHJzL2Rvd25y&#10;ZXYueG1sUEsFBgAAAAAEAAQA9QAAAIUDAAAAAA==&#10;" strokecolor="#ad4845" strokeweight="2pt">
                  <v:textbox inset="3.3pt,3.3pt,3.3pt,3.3pt">
                    <w:txbxContent>
                      <w:p w:rsidR="00F75FAB" w:rsidRDefault="00F75FAB" w:rsidP="00C34AA0">
                        <w:pPr>
                          <w:spacing w:afterLines="35" w:after="109" w:line="216" w:lineRule="auto"/>
                          <w:jc w:val="center"/>
                          <w:rPr>
                            <w:b/>
                            <w:color w:val="000000"/>
                            <w:kern w:val="24"/>
                            <w:sz w:val="22"/>
                          </w:rPr>
                        </w:pPr>
                        <w:r>
                          <w:rPr>
                            <w:b/>
                            <w:color w:val="000000"/>
                            <w:kern w:val="24"/>
                            <w:sz w:val="22"/>
                          </w:rPr>
                          <w:t>市场营销部</w:t>
                        </w:r>
                      </w:p>
                    </w:txbxContent>
                  </v:textbox>
                </v:roundrect>
                <w10:anchorlock/>
              </v:group>
            </w:pict>
          </mc:Fallback>
        </mc:AlternateContent>
      </w:r>
    </w:p>
    <w:p w:rsidR="007960FA" w:rsidRDefault="00C34AA0" w:rsidP="007960FA">
      <w:pPr>
        <w:ind w:firstLineChars="795" w:firstLine="1676"/>
        <w:rPr>
          <w:rFonts w:asciiTheme="minorEastAsia" w:eastAsiaTheme="minorEastAsia" w:hAnsiTheme="minorEastAsia"/>
          <w:b/>
          <w:szCs w:val="21"/>
        </w:rPr>
      </w:pPr>
      <w:r w:rsidRPr="00C34AA0">
        <w:rPr>
          <w:rFonts w:asciiTheme="minorEastAsia" w:eastAsiaTheme="minorEastAsia" w:hAnsiTheme="minorEastAsia" w:hint="eastAsia"/>
          <w:b/>
          <w:szCs w:val="21"/>
        </w:rPr>
        <w:t>杭州公共自行车服务发展有限公司组织结构图</w:t>
      </w:r>
    </w:p>
    <w:p w:rsidR="00C34AA0" w:rsidRPr="00C34AA0" w:rsidRDefault="007960FA" w:rsidP="007960FA">
      <w:pPr>
        <w:rPr>
          <w:rFonts w:asciiTheme="minorEastAsia" w:eastAsiaTheme="minorEastAsia" w:hAnsiTheme="minorEastAsia"/>
          <w:b/>
          <w:szCs w:val="21"/>
        </w:rPr>
      </w:pPr>
      <w:r>
        <w:rPr>
          <w:rFonts w:asciiTheme="minorEastAsia" w:eastAsiaTheme="minorEastAsia" w:hAnsiTheme="minorEastAsia" w:hint="eastAsia"/>
          <w:b/>
          <w:szCs w:val="21"/>
        </w:rPr>
        <w:t>（四）</w:t>
      </w:r>
      <w:r w:rsidR="00C34AA0" w:rsidRPr="00C34AA0">
        <w:rPr>
          <w:rFonts w:asciiTheme="minorEastAsia" w:eastAsiaTheme="minorEastAsia" w:hAnsiTheme="minorEastAsia" w:hint="eastAsia"/>
          <w:b/>
          <w:szCs w:val="21"/>
        </w:rPr>
        <w:t>存在的问题</w:t>
      </w:r>
    </w:p>
    <w:p w:rsidR="00C34AA0" w:rsidRPr="00C34AA0" w:rsidRDefault="00C34AA0" w:rsidP="00C34AA0">
      <w:pPr>
        <w:ind w:firstLineChars="200" w:firstLine="420"/>
        <w:rPr>
          <w:rFonts w:asciiTheme="minorEastAsia" w:eastAsiaTheme="minorEastAsia" w:hAnsiTheme="minorEastAsia"/>
          <w:szCs w:val="21"/>
        </w:rPr>
      </w:pPr>
      <w:r w:rsidRPr="00C34AA0">
        <w:rPr>
          <w:rFonts w:asciiTheme="minorEastAsia" w:eastAsiaTheme="minorEastAsia" w:hAnsiTheme="minorEastAsia" w:hint="eastAsia"/>
          <w:szCs w:val="21"/>
        </w:rPr>
        <w:t>杭州公共系行车系统持续发展时，也存在一些急需解决的问题：</w:t>
      </w:r>
    </w:p>
    <w:p w:rsidR="00CF4371" w:rsidRPr="00CF4371" w:rsidRDefault="00CF4371" w:rsidP="00CF4371">
      <w:pPr>
        <w:ind w:firstLine="409"/>
        <w:jc w:val="left"/>
        <w:rPr>
          <w:rFonts w:asciiTheme="minorEastAsia" w:eastAsiaTheme="minorEastAsia" w:hAnsiTheme="minorEastAsia"/>
          <w:b/>
          <w:szCs w:val="21"/>
        </w:rPr>
      </w:pPr>
      <w:r w:rsidRPr="00CF4371">
        <w:rPr>
          <w:rFonts w:asciiTheme="minorEastAsia" w:eastAsiaTheme="minorEastAsia" w:hAnsiTheme="minorEastAsia" w:hint="eastAsia"/>
          <w:b/>
          <w:szCs w:val="21"/>
        </w:rPr>
        <w:t>1、成本日益增加，持续运营遭遇“瓶颈”</w:t>
      </w:r>
    </w:p>
    <w:p w:rsidR="00C34AA0" w:rsidRPr="00CF4371" w:rsidRDefault="00C34AA0" w:rsidP="00CF4371">
      <w:pPr>
        <w:ind w:firstLine="409"/>
      </w:pPr>
      <w:r w:rsidRPr="00CF4371">
        <w:rPr>
          <w:rFonts w:hint="eastAsia"/>
        </w:rPr>
        <w:t>作为一项公益事业，公共自行车系统营运收入少，并且，随着系统的深入建设，维修量</w:t>
      </w:r>
      <w:r w:rsidRPr="00CF4371">
        <w:rPr>
          <w:rFonts w:hint="eastAsia"/>
        </w:rPr>
        <w:lastRenderedPageBreak/>
        <w:t>不断增加，运营成本逐步扩大，但与此同时，作为主要收入的广告收入却逐渐萎缩，并且广告招租存在不确定性，资金回笼速度慢，目前公共自行车长期亏损，持续经营受到挑战。</w:t>
      </w:r>
    </w:p>
    <w:p w:rsidR="00CF4371" w:rsidRDefault="00C34AA0" w:rsidP="00CF4371">
      <w:pPr>
        <w:ind w:firstLineChars="194" w:firstLine="409"/>
        <w:rPr>
          <w:rFonts w:asciiTheme="minorEastAsia" w:eastAsiaTheme="minorEastAsia" w:hAnsiTheme="minorEastAsia"/>
          <w:b/>
          <w:szCs w:val="21"/>
        </w:rPr>
      </w:pPr>
      <w:r w:rsidRPr="00CF4371">
        <w:rPr>
          <w:rFonts w:asciiTheme="minorEastAsia" w:eastAsiaTheme="minorEastAsia" w:hAnsiTheme="minorEastAsia" w:hint="eastAsia"/>
          <w:b/>
          <w:szCs w:val="21"/>
        </w:rPr>
        <w:t>2</w:t>
      </w:r>
      <w:r w:rsidR="00CF4371" w:rsidRPr="00CF4371">
        <w:rPr>
          <w:rFonts w:asciiTheme="minorEastAsia" w:eastAsiaTheme="minorEastAsia" w:hAnsiTheme="minorEastAsia" w:hint="eastAsia"/>
          <w:b/>
          <w:szCs w:val="21"/>
        </w:rPr>
        <w:t>、</w:t>
      </w:r>
      <w:r w:rsidR="00CF4371">
        <w:rPr>
          <w:rFonts w:asciiTheme="minorEastAsia" w:eastAsiaTheme="minorEastAsia" w:hAnsiTheme="minorEastAsia" w:hint="eastAsia"/>
          <w:b/>
          <w:szCs w:val="21"/>
        </w:rPr>
        <w:t>公共自行车总量大，但</w:t>
      </w:r>
      <w:proofErr w:type="gramStart"/>
      <w:r w:rsidR="00CF4371">
        <w:rPr>
          <w:rFonts w:asciiTheme="minorEastAsia" w:eastAsiaTheme="minorEastAsia" w:hAnsiTheme="minorEastAsia" w:hint="eastAsia"/>
          <w:b/>
          <w:szCs w:val="21"/>
        </w:rPr>
        <w:t>亲子车供应</w:t>
      </w:r>
      <w:proofErr w:type="gramEnd"/>
      <w:r w:rsidR="00CF4371">
        <w:rPr>
          <w:rFonts w:asciiTheme="minorEastAsia" w:eastAsiaTheme="minorEastAsia" w:hAnsiTheme="minorEastAsia" w:hint="eastAsia"/>
          <w:b/>
          <w:szCs w:val="21"/>
        </w:rPr>
        <w:t>不足</w:t>
      </w:r>
    </w:p>
    <w:p w:rsidR="00C34AA0" w:rsidRPr="00C34AA0" w:rsidRDefault="00C34AA0" w:rsidP="00CF4371">
      <w:pPr>
        <w:ind w:firstLineChars="194" w:firstLine="407"/>
        <w:rPr>
          <w:rFonts w:asciiTheme="minorEastAsia" w:eastAsiaTheme="minorEastAsia" w:hAnsiTheme="minorEastAsia"/>
          <w:szCs w:val="21"/>
        </w:rPr>
      </w:pPr>
      <w:r w:rsidRPr="00C34AA0">
        <w:rPr>
          <w:rFonts w:asciiTheme="minorEastAsia" w:eastAsiaTheme="minorEastAsia" w:hAnsiTheme="minorEastAsia" w:hint="eastAsia"/>
          <w:szCs w:val="21"/>
        </w:rPr>
        <w:t>截止2014年，杭州8.14万辆公共自行车中，</w:t>
      </w:r>
      <w:proofErr w:type="gramStart"/>
      <w:r w:rsidRPr="00C34AA0">
        <w:rPr>
          <w:rFonts w:asciiTheme="minorEastAsia" w:eastAsiaTheme="minorEastAsia" w:hAnsiTheme="minorEastAsia" w:hint="eastAsia"/>
          <w:szCs w:val="21"/>
        </w:rPr>
        <w:t>亲子车</w:t>
      </w:r>
      <w:proofErr w:type="gramEnd"/>
      <w:r w:rsidRPr="00C34AA0">
        <w:rPr>
          <w:rFonts w:asciiTheme="minorEastAsia" w:eastAsiaTheme="minorEastAsia" w:hAnsiTheme="minorEastAsia" w:hint="eastAsia"/>
          <w:szCs w:val="21"/>
        </w:rPr>
        <w:t>只有3500辆，不能满足带小孩的家长和外地游客的需求，存在瓶颈。</w:t>
      </w:r>
    </w:p>
    <w:p w:rsidR="00CF4371" w:rsidRDefault="00C34AA0" w:rsidP="00CF4371">
      <w:pPr>
        <w:ind w:firstLineChars="194" w:firstLine="409"/>
        <w:rPr>
          <w:rFonts w:asciiTheme="minorEastAsia" w:eastAsiaTheme="minorEastAsia" w:hAnsiTheme="minorEastAsia"/>
          <w:b/>
          <w:szCs w:val="21"/>
        </w:rPr>
      </w:pPr>
      <w:r w:rsidRPr="00CF4371">
        <w:rPr>
          <w:rFonts w:asciiTheme="minorEastAsia" w:eastAsiaTheme="minorEastAsia" w:hAnsiTheme="minorEastAsia" w:hint="eastAsia"/>
          <w:b/>
          <w:szCs w:val="21"/>
        </w:rPr>
        <w:t>3</w:t>
      </w:r>
      <w:r w:rsidR="00CF4371" w:rsidRPr="00CF4371">
        <w:rPr>
          <w:rFonts w:asciiTheme="minorEastAsia" w:eastAsiaTheme="minorEastAsia" w:hAnsiTheme="minorEastAsia" w:hint="eastAsia"/>
          <w:b/>
          <w:szCs w:val="21"/>
        </w:rPr>
        <w:t>、</w:t>
      </w:r>
      <w:r w:rsidR="00CF4371">
        <w:rPr>
          <w:rFonts w:asciiTheme="minorEastAsia" w:eastAsiaTheme="minorEastAsia" w:hAnsiTheme="minorEastAsia" w:hint="eastAsia"/>
          <w:b/>
          <w:szCs w:val="21"/>
        </w:rPr>
        <w:t>效果时有质疑，社会效益难以保证</w:t>
      </w:r>
    </w:p>
    <w:p w:rsidR="00C34AA0" w:rsidRPr="00C34AA0" w:rsidRDefault="00C34AA0" w:rsidP="00CF4371">
      <w:pPr>
        <w:ind w:firstLineChars="194" w:firstLine="407"/>
        <w:rPr>
          <w:rFonts w:asciiTheme="minorEastAsia" w:eastAsiaTheme="minorEastAsia" w:hAnsiTheme="minorEastAsia"/>
          <w:szCs w:val="21"/>
        </w:rPr>
      </w:pPr>
      <w:r w:rsidRPr="00C34AA0">
        <w:rPr>
          <w:rFonts w:asciiTheme="minorEastAsia" w:eastAsiaTheme="minorEastAsia" w:hAnsiTheme="minorEastAsia" w:hint="eastAsia"/>
          <w:szCs w:val="21"/>
        </w:rPr>
        <w:t>发展公共自行车解决了杭州市民“最后一公里”难题，但公共自行车项目在便民的同时能切实缓解交通压力受到质疑，大部分私家车主仍在较短距离内开车出行。从长远规划来看，杭州公共自行车系统应该与私家车停车产和地铁站建立更加便利的联系。</w:t>
      </w:r>
    </w:p>
    <w:p w:rsidR="007960FA" w:rsidRDefault="007960FA" w:rsidP="00C34AA0">
      <w:pPr>
        <w:rPr>
          <w:rFonts w:asciiTheme="minorEastAsia" w:eastAsiaTheme="minorEastAsia" w:hAnsiTheme="minorEastAsia"/>
          <w:b/>
          <w:szCs w:val="21"/>
        </w:rPr>
      </w:pPr>
    </w:p>
    <w:p w:rsidR="00C34AA0" w:rsidRPr="007960FA" w:rsidRDefault="007960FA" w:rsidP="00C34AA0">
      <w:pPr>
        <w:rPr>
          <w:rFonts w:asciiTheme="minorEastAsia" w:eastAsiaTheme="minorEastAsia" w:hAnsiTheme="minorEastAsia"/>
          <w:b/>
          <w:sz w:val="24"/>
        </w:rPr>
      </w:pPr>
      <w:r w:rsidRPr="007960FA">
        <w:rPr>
          <w:rFonts w:asciiTheme="minorEastAsia" w:eastAsiaTheme="minorEastAsia" w:hAnsiTheme="minorEastAsia" w:hint="eastAsia"/>
          <w:b/>
          <w:sz w:val="24"/>
        </w:rPr>
        <w:t>二、</w:t>
      </w:r>
      <w:r w:rsidR="00C34AA0" w:rsidRPr="007960FA">
        <w:rPr>
          <w:rFonts w:asciiTheme="minorEastAsia" w:eastAsiaTheme="minorEastAsia" w:hAnsiTheme="minorEastAsia" w:hint="eastAsia"/>
          <w:b/>
          <w:sz w:val="24"/>
        </w:rPr>
        <w:t>武汉公共自行车运营实践</w:t>
      </w:r>
    </w:p>
    <w:p w:rsidR="00C34AA0" w:rsidRPr="00C34AA0" w:rsidRDefault="007960FA" w:rsidP="00C34AA0">
      <w:pPr>
        <w:rPr>
          <w:rFonts w:asciiTheme="minorEastAsia" w:eastAsiaTheme="minorEastAsia" w:hAnsiTheme="minorEastAsia"/>
          <w:b/>
          <w:szCs w:val="21"/>
        </w:rPr>
      </w:pPr>
      <w:r>
        <w:rPr>
          <w:rFonts w:asciiTheme="minorEastAsia" w:eastAsiaTheme="minorEastAsia" w:hAnsiTheme="minorEastAsia" w:hint="eastAsia"/>
          <w:b/>
          <w:szCs w:val="21"/>
        </w:rPr>
        <w:t>（一）</w:t>
      </w:r>
      <w:r w:rsidR="00C34AA0" w:rsidRPr="00C34AA0">
        <w:rPr>
          <w:rFonts w:asciiTheme="minorEastAsia" w:eastAsiaTheme="minorEastAsia" w:hAnsiTheme="minorEastAsia" w:hint="eastAsia"/>
          <w:b/>
          <w:szCs w:val="21"/>
        </w:rPr>
        <w:t>武汉模式：政府引导，民营运营</w:t>
      </w:r>
    </w:p>
    <w:p w:rsidR="00C34AA0" w:rsidRPr="00C34AA0" w:rsidRDefault="00C34AA0" w:rsidP="00C34AA0">
      <w:pPr>
        <w:ind w:firstLineChars="200" w:firstLine="420"/>
        <w:rPr>
          <w:rFonts w:asciiTheme="minorEastAsia" w:eastAsiaTheme="minorEastAsia" w:hAnsiTheme="minorEastAsia"/>
          <w:szCs w:val="21"/>
        </w:rPr>
      </w:pPr>
      <w:r w:rsidRPr="00C34AA0">
        <w:rPr>
          <w:rFonts w:asciiTheme="minorEastAsia" w:eastAsiaTheme="minorEastAsia" w:hAnsiTheme="minorEastAsia" w:hint="eastAsia"/>
          <w:szCs w:val="21"/>
        </w:rPr>
        <w:t xml:space="preserve">与杭州公共系行车系统运营的“政府投入，国企运营”模式不同，武汉公共自行车系统采用“政府引导，民营运营”的模式建设公益性租赁项目。政府的作用是引导、扶持，将市场全权交给企业，企业承担运营风险、管理风险等。这种模式减轻地方政府的财政负担，短期内提高项目实施效率，但不利于监管与长期持续经营。         </w:t>
      </w:r>
    </w:p>
    <w:p w:rsidR="00C34AA0" w:rsidRPr="00C34AA0" w:rsidRDefault="00C34AA0" w:rsidP="00C34AA0">
      <w:pPr>
        <w:ind w:firstLineChars="850" w:firstLine="1792"/>
        <w:rPr>
          <w:rFonts w:asciiTheme="minorEastAsia" w:eastAsiaTheme="minorEastAsia" w:hAnsiTheme="minorEastAsia"/>
          <w:b/>
          <w:szCs w:val="21"/>
        </w:rPr>
      </w:pPr>
      <w:r w:rsidRPr="00C34AA0">
        <w:rPr>
          <w:rFonts w:asciiTheme="minorEastAsia" w:eastAsiaTheme="minorEastAsia" w:hAnsiTheme="minorEastAsia" w:hint="eastAsia"/>
          <w:b/>
          <w:szCs w:val="21"/>
        </w:rPr>
        <w:t>“杭州模式”与“武汉模式”对比分析</w:t>
      </w:r>
      <w:r>
        <w:rPr>
          <w:rFonts w:asciiTheme="minorEastAsia" w:eastAsiaTheme="minorEastAsia" w:hAnsiTheme="minorEastAsia" w:hint="eastAsia"/>
          <w:b/>
          <w:szCs w:val="21"/>
        </w:rPr>
        <w:t>表</w:t>
      </w:r>
    </w:p>
    <w:tbl>
      <w:tblPr>
        <w:tblW w:w="0" w:type="auto"/>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Look w:val="04A0" w:firstRow="1" w:lastRow="0" w:firstColumn="1" w:lastColumn="0" w:noHBand="0" w:noVBand="1"/>
      </w:tblPr>
      <w:tblGrid>
        <w:gridCol w:w="2650"/>
        <w:gridCol w:w="2856"/>
        <w:gridCol w:w="2857"/>
      </w:tblGrid>
      <w:tr w:rsidR="00C34AA0" w:rsidRPr="00C34AA0" w:rsidTr="00C34AA0">
        <w:trPr>
          <w:trHeight w:val="491"/>
        </w:trPr>
        <w:tc>
          <w:tcPr>
            <w:tcW w:w="2650" w:type="dxa"/>
            <w:tcBorders>
              <w:top w:val="single" w:sz="8" w:space="0" w:color="4F81BD"/>
              <w:left w:val="single" w:sz="8" w:space="0" w:color="4F81BD"/>
              <w:bottom w:val="single" w:sz="18" w:space="0" w:color="4F81BD"/>
              <w:right w:val="single" w:sz="8" w:space="0" w:color="4F81BD"/>
            </w:tcBorders>
            <w:shd w:val="clear" w:color="auto" w:fill="auto"/>
          </w:tcPr>
          <w:p w:rsidR="00C34AA0" w:rsidRPr="00C34AA0" w:rsidRDefault="00C34AA0" w:rsidP="00C34AA0">
            <w:pPr>
              <w:rPr>
                <w:rFonts w:asciiTheme="minorEastAsia" w:eastAsiaTheme="minorEastAsia" w:hAnsiTheme="minorEastAsia"/>
                <w:b/>
                <w:bCs/>
                <w:kern w:val="0"/>
                <w:szCs w:val="21"/>
              </w:rPr>
            </w:pPr>
            <w:r w:rsidRPr="00C34AA0">
              <w:rPr>
                <w:rFonts w:asciiTheme="minorEastAsia" w:eastAsiaTheme="minorEastAsia" w:hAnsiTheme="minorEastAsia" w:hint="eastAsia"/>
                <w:b/>
                <w:bCs/>
                <w:kern w:val="0"/>
                <w:szCs w:val="21"/>
              </w:rPr>
              <w:t>城市</w:t>
            </w:r>
          </w:p>
        </w:tc>
        <w:tc>
          <w:tcPr>
            <w:tcW w:w="2856" w:type="dxa"/>
            <w:tcBorders>
              <w:top w:val="single" w:sz="8" w:space="0" w:color="4F81BD"/>
              <w:left w:val="single" w:sz="8" w:space="0" w:color="4F81BD"/>
              <w:bottom w:val="single" w:sz="18" w:space="0" w:color="4F81BD"/>
              <w:right w:val="single" w:sz="8" w:space="0" w:color="4F81BD"/>
            </w:tcBorders>
            <w:shd w:val="clear" w:color="auto" w:fill="auto"/>
          </w:tcPr>
          <w:p w:rsidR="00C34AA0" w:rsidRPr="00C34AA0" w:rsidRDefault="00C34AA0" w:rsidP="00C34AA0">
            <w:pPr>
              <w:rPr>
                <w:rFonts w:asciiTheme="minorEastAsia" w:eastAsiaTheme="minorEastAsia" w:hAnsiTheme="minorEastAsia"/>
                <w:b/>
                <w:bCs/>
                <w:kern w:val="0"/>
                <w:szCs w:val="21"/>
              </w:rPr>
            </w:pPr>
            <w:r w:rsidRPr="00C34AA0">
              <w:rPr>
                <w:rFonts w:asciiTheme="minorEastAsia" w:eastAsiaTheme="minorEastAsia" w:hAnsiTheme="minorEastAsia" w:hint="eastAsia"/>
                <w:b/>
                <w:bCs/>
                <w:kern w:val="0"/>
                <w:szCs w:val="21"/>
              </w:rPr>
              <w:t>杭州</w:t>
            </w:r>
          </w:p>
        </w:tc>
        <w:tc>
          <w:tcPr>
            <w:tcW w:w="2857" w:type="dxa"/>
            <w:tcBorders>
              <w:top w:val="single" w:sz="8" w:space="0" w:color="4F81BD"/>
              <w:left w:val="single" w:sz="8" w:space="0" w:color="4F81BD"/>
              <w:bottom w:val="single" w:sz="18" w:space="0" w:color="4F81BD"/>
              <w:right w:val="single" w:sz="8" w:space="0" w:color="4F81BD"/>
            </w:tcBorders>
            <w:shd w:val="clear" w:color="auto" w:fill="auto"/>
          </w:tcPr>
          <w:p w:rsidR="00C34AA0" w:rsidRPr="00C34AA0" w:rsidRDefault="00C34AA0" w:rsidP="00C34AA0">
            <w:pPr>
              <w:rPr>
                <w:rFonts w:asciiTheme="minorEastAsia" w:eastAsiaTheme="minorEastAsia" w:hAnsiTheme="minorEastAsia"/>
                <w:b/>
                <w:bCs/>
                <w:kern w:val="0"/>
                <w:szCs w:val="21"/>
              </w:rPr>
            </w:pPr>
            <w:r w:rsidRPr="00C34AA0">
              <w:rPr>
                <w:rFonts w:asciiTheme="minorEastAsia" w:eastAsiaTheme="minorEastAsia" w:hAnsiTheme="minorEastAsia" w:hint="eastAsia"/>
                <w:b/>
                <w:bCs/>
                <w:kern w:val="0"/>
                <w:szCs w:val="21"/>
              </w:rPr>
              <w:t>武汉</w:t>
            </w:r>
          </w:p>
        </w:tc>
      </w:tr>
      <w:tr w:rsidR="00C34AA0" w:rsidRPr="00C34AA0" w:rsidTr="00C34AA0">
        <w:trPr>
          <w:trHeight w:val="491"/>
        </w:trPr>
        <w:tc>
          <w:tcPr>
            <w:tcW w:w="2650" w:type="dxa"/>
            <w:shd w:val="clear" w:color="auto" w:fill="D3DFEE"/>
          </w:tcPr>
          <w:p w:rsidR="00C34AA0" w:rsidRPr="00C34AA0" w:rsidRDefault="00C34AA0" w:rsidP="00C34AA0">
            <w:pPr>
              <w:rPr>
                <w:rFonts w:asciiTheme="minorEastAsia" w:eastAsiaTheme="minorEastAsia" w:hAnsiTheme="minorEastAsia"/>
                <w:b/>
                <w:bCs/>
                <w:kern w:val="0"/>
                <w:szCs w:val="21"/>
              </w:rPr>
            </w:pPr>
            <w:r w:rsidRPr="00C34AA0">
              <w:rPr>
                <w:rFonts w:asciiTheme="minorEastAsia" w:eastAsiaTheme="minorEastAsia" w:hAnsiTheme="minorEastAsia" w:hint="eastAsia"/>
                <w:b/>
                <w:bCs/>
                <w:kern w:val="0"/>
                <w:szCs w:val="21"/>
              </w:rPr>
              <w:t>运营模式</w:t>
            </w:r>
          </w:p>
        </w:tc>
        <w:tc>
          <w:tcPr>
            <w:tcW w:w="2856" w:type="dxa"/>
            <w:shd w:val="clear" w:color="auto" w:fill="D3DFEE"/>
          </w:tcPr>
          <w:p w:rsidR="00C34AA0" w:rsidRPr="00C34AA0" w:rsidRDefault="00C34AA0" w:rsidP="00C34AA0">
            <w:pPr>
              <w:rPr>
                <w:rFonts w:asciiTheme="minorEastAsia" w:eastAsiaTheme="minorEastAsia" w:hAnsiTheme="minorEastAsia"/>
                <w:kern w:val="0"/>
                <w:szCs w:val="21"/>
              </w:rPr>
            </w:pPr>
            <w:r w:rsidRPr="00C34AA0">
              <w:rPr>
                <w:rFonts w:asciiTheme="minorEastAsia" w:eastAsiaTheme="minorEastAsia" w:hAnsiTheme="minorEastAsia" w:hint="eastAsia"/>
                <w:kern w:val="0"/>
                <w:szCs w:val="21"/>
              </w:rPr>
              <w:t>政府引导，企业运作</w:t>
            </w:r>
          </w:p>
        </w:tc>
        <w:tc>
          <w:tcPr>
            <w:tcW w:w="2857" w:type="dxa"/>
            <w:shd w:val="clear" w:color="auto" w:fill="D3DFEE"/>
          </w:tcPr>
          <w:p w:rsidR="00C34AA0" w:rsidRPr="00C34AA0" w:rsidRDefault="00C34AA0" w:rsidP="00C34AA0">
            <w:pPr>
              <w:rPr>
                <w:rFonts w:asciiTheme="minorEastAsia" w:eastAsiaTheme="minorEastAsia" w:hAnsiTheme="minorEastAsia"/>
                <w:kern w:val="0"/>
                <w:szCs w:val="21"/>
              </w:rPr>
            </w:pPr>
            <w:r w:rsidRPr="00C34AA0">
              <w:rPr>
                <w:rFonts w:asciiTheme="minorEastAsia" w:eastAsiaTheme="minorEastAsia" w:hAnsiTheme="minorEastAsia" w:hint="eastAsia"/>
                <w:kern w:val="0"/>
                <w:szCs w:val="21"/>
              </w:rPr>
              <w:t>政府主导，企业运营</w:t>
            </w:r>
          </w:p>
        </w:tc>
      </w:tr>
      <w:tr w:rsidR="00C34AA0" w:rsidRPr="00C34AA0" w:rsidTr="00C34AA0">
        <w:trPr>
          <w:trHeight w:val="475"/>
        </w:trPr>
        <w:tc>
          <w:tcPr>
            <w:tcW w:w="2650" w:type="dxa"/>
            <w:tcBorders>
              <w:top w:val="single" w:sz="8" w:space="0" w:color="4F81BD"/>
              <w:left w:val="single" w:sz="8" w:space="0" w:color="4F81BD"/>
              <w:bottom w:val="single" w:sz="8" w:space="0" w:color="4F81BD"/>
              <w:right w:val="single" w:sz="8" w:space="0" w:color="4F81BD"/>
            </w:tcBorders>
            <w:shd w:val="clear" w:color="auto" w:fill="auto"/>
          </w:tcPr>
          <w:p w:rsidR="00C34AA0" w:rsidRPr="00C34AA0" w:rsidRDefault="00C34AA0" w:rsidP="00C34AA0">
            <w:pPr>
              <w:rPr>
                <w:rFonts w:asciiTheme="minorEastAsia" w:eastAsiaTheme="minorEastAsia" w:hAnsiTheme="minorEastAsia"/>
                <w:b/>
                <w:bCs/>
                <w:kern w:val="0"/>
                <w:szCs w:val="21"/>
              </w:rPr>
            </w:pPr>
            <w:r w:rsidRPr="00C34AA0">
              <w:rPr>
                <w:rFonts w:asciiTheme="minorEastAsia" w:eastAsiaTheme="minorEastAsia" w:hAnsiTheme="minorEastAsia" w:hint="eastAsia"/>
                <w:b/>
                <w:bCs/>
                <w:kern w:val="0"/>
                <w:szCs w:val="21"/>
              </w:rPr>
              <w:t>投融资主体</w:t>
            </w:r>
          </w:p>
        </w:tc>
        <w:tc>
          <w:tcPr>
            <w:tcW w:w="2856" w:type="dxa"/>
            <w:tcBorders>
              <w:top w:val="single" w:sz="8" w:space="0" w:color="4F81BD"/>
              <w:left w:val="single" w:sz="8" w:space="0" w:color="4F81BD"/>
              <w:bottom w:val="single" w:sz="8" w:space="0" w:color="4F81BD"/>
              <w:right w:val="single" w:sz="8" w:space="0" w:color="4F81BD"/>
            </w:tcBorders>
            <w:shd w:val="clear" w:color="auto" w:fill="auto"/>
          </w:tcPr>
          <w:p w:rsidR="00C34AA0" w:rsidRPr="00C34AA0" w:rsidRDefault="00C34AA0" w:rsidP="00C34AA0">
            <w:pPr>
              <w:rPr>
                <w:rFonts w:asciiTheme="minorEastAsia" w:eastAsiaTheme="minorEastAsia" w:hAnsiTheme="minorEastAsia"/>
                <w:kern w:val="0"/>
                <w:szCs w:val="21"/>
              </w:rPr>
            </w:pPr>
            <w:r w:rsidRPr="00C34AA0">
              <w:rPr>
                <w:rFonts w:asciiTheme="minorEastAsia" w:eastAsiaTheme="minorEastAsia" w:hAnsiTheme="minorEastAsia" w:hint="eastAsia"/>
                <w:kern w:val="0"/>
                <w:szCs w:val="21"/>
              </w:rPr>
              <w:t>政府投资</w:t>
            </w:r>
          </w:p>
        </w:tc>
        <w:tc>
          <w:tcPr>
            <w:tcW w:w="2857" w:type="dxa"/>
            <w:tcBorders>
              <w:top w:val="single" w:sz="8" w:space="0" w:color="4F81BD"/>
              <w:left w:val="single" w:sz="8" w:space="0" w:color="4F81BD"/>
              <w:bottom w:val="single" w:sz="8" w:space="0" w:color="4F81BD"/>
              <w:right w:val="single" w:sz="8" w:space="0" w:color="4F81BD"/>
            </w:tcBorders>
            <w:shd w:val="clear" w:color="auto" w:fill="auto"/>
          </w:tcPr>
          <w:p w:rsidR="00C34AA0" w:rsidRPr="00C34AA0" w:rsidRDefault="00C34AA0" w:rsidP="00C34AA0">
            <w:pPr>
              <w:rPr>
                <w:rFonts w:asciiTheme="minorEastAsia" w:eastAsiaTheme="minorEastAsia" w:hAnsiTheme="minorEastAsia"/>
                <w:kern w:val="0"/>
                <w:szCs w:val="21"/>
              </w:rPr>
            </w:pPr>
            <w:r w:rsidRPr="00C34AA0">
              <w:rPr>
                <w:rFonts w:asciiTheme="minorEastAsia" w:eastAsiaTheme="minorEastAsia" w:hAnsiTheme="minorEastAsia" w:hint="eastAsia"/>
                <w:kern w:val="0"/>
                <w:szCs w:val="21"/>
              </w:rPr>
              <w:t>民营企业为主</w:t>
            </w:r>
          </w:p>
        </w:tc>
      </w:tr>
      <w:tr w:rsidR="00C34AA0" w:rsidRPr="00C34AA0" w:rsidTr="00C34AA0">
        <w:trPr>
          <w:trHeight w:val="491"/>
        </w:trPr>
        <w:tc>
          <w:tcPr>
            <w:tcW w:w="2650" w:type="dxa"/>
            <w:shd w:val="clear" w:color="auto" w:fill="D3DFEE"/>
          </w:tcPr>
          <w:p w:rsidR="00C34AA0" w:rsidRPr="00C34AA0" w:rsidRDefault="00C34AA0" w:rsidP="00C34AA0">
            <w:pPr>
              <w:rPr>
                <w:rFonts w:asciiTheme="minorEastAsia" w:eastAsiaTheme="minorEastAsia" w:hAnsiTheme="minorEastAsia"/>
                <w:b/>
                <w:bCs/>
                <w:kern w:val="0"/>
                <w:szCs w:val="21"/>
              </w:rPr>
            </w:pPr>
            <w:r w:rsidRPr="00C34AA0">
              <w:rPr>
                <w:rFonts w:asciiTheme="minorEastAsia" w:eastAsiaTheme="minorEastAsia" w:hAnsiTheme="minorEastAsia" w:hint="eastAsia"/>
                <w:b/>
                <w:bCs/>
                <w:kern w:val="0"/>
                <w:szCs w:val="21"/>
              </w:rPr>
              <w:t>投资决策</w:t>
            </w:r>
          </w:p>
        </w:tc>
        <w:tc>
          <w:tcPr>
            <w:tcW w:w="2856" w:type="dxa"/>
            <w:shd w:val="clear" w:color="auto" w:fill="D3DFEE"/>
          </w:tcPr>
          <w:p w:rsidR="00C34AA0" w:rsidRPr="00C34AA0" w:rsidRDefault="00C34AA0" w:rsidP="00C34AA0">
            <w:pPr>
              <w:rPr>
                <w:rFonts w:asciiTheme="minorEastAsia" w:eastAsiaTheme="minorEastAsia" w:hAnsiTheme="minorEastAsia"/>
                <w:kern w:val="0"/>
                <w:szCs w:val="21"/>
              </w:rPr>
            </w:pPr>
            <w:r w:rsidRPr="00C34AA0">
              <w:rPr>
                <w:rFonts w:asciiTheme="minorEastAsia" w:eastAsiaTheme="minorEastAsia" w:hAnsiTheme="minorEastAsia" w:hint="eastAsia"/>
                <w:kern w:val="0"/>
                <w:szCs w:val="21"/>
              </w:rPr>
              <w:t>通过上级部门</w:t>
            </w:r>
          </w:p>
        </w:tc>
        <w:tc>
          <w:tcPr>
            <w:tcW w:w="2857" w:type="dxa"/>
            <w:shd w:val="clear" w:color="auto" w:fill="D3DFEE"/>
          </w:tcPr>
          <w:p w:rsidR="00C34AA0" w:rsidRPr="00C34AA0" w:rsidRDefault="00C34AA0" w:rsidP="00C34AA0">
            <w:pPr>
              <w:rPr>
                <w:rFonts w:asciiTheme="minorEastAsia" w:eastAsiaTheme="minorEastAsia" w:hAnsiTheme="minorEastAsia"/>
                <w:kern w:val="0"/>
                <w:szCs w:val="21"/>
              </w:rPr>
            </w:pPr>
            <w:r w:rsidRPr="00C34AA0">
              <w:rPr>
                <w:rFonts w:asciiTheme="minorEastAsia" w:eastAsiaTheme="minorEastAsia" w:hAnsiTheme="minorEastAsia" w:hint="eastAsia"/>
                <w:kern w:val="0"/>
                <w:szCs w:val="21"/>
              </w:rPr>
              <w:t>项目公司</w:t>
            </w:r>
          </w:p>
        </w:tc>
      </w:tr>
      <w:tr w:rsidR="00C34AA0" w:rsidRPr="00C34AA0" w:rsidTr="00C34AA0">
        <w:trPr>
          <w:trHeight w:val="507"/>
        </w:trPr>
        <w:tc>
          <w:tcPr>
            <w:tcW w:w="2650" w:type="dxa"/>
            <w:tcBorders>
              <w:top w:val="single" w:sz="8" w:space="0" w:color="4F81BD"/>
              <w:left w:val="single" w:sz="8" w:space="0" w:color="4F81BD"/>
              <w:bottom w:val="single" w:sz="8" w:space="0" w:color="4F81BD"/>
              <w:right w:val="single" w:sz="8" w:space="0" w:color="4F81BD"/>
            </w:tcBorders>
            <w:shd w:val="clear" w:color="auto" w:fill="auto"/>
          </w:tcPr>
          <w:p w:rsidR="00C34AA0" w:rsidRPr="00C34AA0" w:rsidRDefault="00C34AA0" w:rsidP="00C34AA0">
            <w:pPr>
              <w:rPr>
                <w:rFonts w:asciiTheme="minorEastAsia" w:eastAsiaTheme="minorEastAsia" w:hAnsiTheme="minorEastAsia"/>
                <w:b/>
                <w:bCs/>
                <w:kern w:val="0"/>
                <w:szCs w:val="21"/>
              </w:rPr>
            </w:pPr>
            <w:r w:rsidRPr="00C34AA0">
              <w:rPr>
                <w:rFonts w:asciiTheme="minorEastAsia" w:eastAsiaTheme="minorEastAsia" w:hAnsiTheme="minorEastAsia" w:hint="eastAsia"/>
                <w:b/>
                <w:bCs/>
                <w:kern w:val="0"/>
                <w:szCs w:val="21"/>
              </w:rPr>
              <w:t>运营与风险承担者</w:t>
            </w:r>
          </w:p>
        </w:tc>
        <w:tc>
          <w:tcPr>
            <w:tcW w:w="2856" w:type="dxa"/>
            <w:tcBorders>
              <w:top w:val="single" w:sz="8" w:space="0" w:color="4F81BD"/>
              <w:left w:val="single" w:sz="8" w:space="0" w:color="4F81BD"/>
              <w:bottom w:val="single" w:sz="8" w:space="0" w:color="4F81BD"/>
              <w:right w:val="single" w:sz="8" w:space="0" w:color="4F81BD"/>
            </w:tcBorders>
            <w:shd w:val="clear" w:color="auto" w:fill="auto"/>
          </w:tcPr>
          <w:p w:rsidR="00C34AA0" w:rsidRPr="00C34AA0" w:rsidRDefault="00C34AA0" w:rsidP="00C34AA0">
            <w:pPr>
              <w:rPr>
                <w:rFonts w:asciiTheme="minorEastAsia" w:eastAsiaTheme="minorEastAsia" w:hAnsiTheme="minorEastAsia"/>
                <w:kern w:val="0"/>
                <w:szCs w:val="21"/>
              </w:rPr>
            </w:pPr>
            <w:r w:rsidRPr="00C34AA0">
              <w:rPr>
                <w:rFonts w:asciiTheme="minorEastAsia" w:eastAsiaTheme="minorEastAsia" w:hAnsiTheme="minorEastAsia" w:hint="eastAsia"/>
                <w:kern w:val="0"/>
                <w:szCs w:val="21"/>
              </w:rPr>
              <w:t>国有企业</w:t>
            </w:r>
          </w:p>
        </w:tc>
        <w:tc>
          <w:tcPr>
            <w:tcW w:w="2857" w:type="dxa"/>
            <w:tcBorders>
              <w:top w:val="single" w:sz="8" w:space="0" w:color="4F81BD"/>
              <w:left w:val="single" w:sz="8" w:space="0" w:color="4F81BD"/>
              <w:bottom w:val="single" w:sz="8" w:space="0" w:color="4F81BD"/>
              <w:right w:val="single" w:sz="8" w:space="0" w:color="4F81BD"/>
            </w:tcBorders>
            <w:shd w:val="clear" w:color="auto" w:fill="auto"/>
          </w:tcPr>
          <w:p w:rsidR="00C34AA0" w:rsidRPr="00C34AA0" w:rsidRDefault="00C34AA0" w:rsidP="00C34AA0">
            <w:pPr>
              <w:rPr>
                <w:rFonts w:asciiTheme="minorEastAsia" w:eastAsiaTheme="minorEastAsia" w:hAnsiTheme="minorEastAsia"/>
                <w:kern w:val="0"/>
                <w:szCs w:val="21"/>
              </w:rPr>
            </w:pPr>
            <w:r w:rsidRPr="00C34AA0">
              <w:rPr>
                <w:rFonts w:asciiTheme="minorEastAsia" w:eastAsiaTheme="minorEastAsia" w:hAnsiTheme="minorEastAsia" w:hint="eastAsia"/>
                <w:kern w:val="0"/>
                <w:szCs w:val="21"/>
              </w:rPr>
              <w:t>项目公司</w:t>
            </w:r>
          </w:p>
        </w:tc>
      </w:tr>
    </w:tbl>
    <w:p w:rsidR="00C34AA0" w:rsidRPr="00C34AA0" w:rsidRDefault="00B62FA3" w:rsidP="00B62FA3">
      <w:pPr>
        <w:rPr>
          <w:rFonts w:asciiTheme="minorEastAsia" w:eastAsiaTheme="minorEastAsia" w:hAnsiTheme="minorEastAsia"/>
          <w:b/>
          <w:szCs w:val="21"/>
        </w:rPr>
      </w:pPr>
      <w:r>
        <w:rPr>
          <w:rFonts w:asciiTheme="minorEastAsia" w:eastAsiaTheme="minorEastAsia" w:hAnsiTheme="minorEastAsia" w:hint="eastAsia"/>
          <w:b/>
          <w:szCs w:val="21"/>
        </w:rPr>
        <w:t>（二）</w:t>
      </w:r>
      <w:r w:rsidR="00C34AA0" w:rsidRPr="00C34AA0">
        <w:rPr>
          <w:rFonts w:asciiTheme="minorEastAsia" w:eastAsiaTheme="minorEastAsia" w:hAnsiTheme="minorEastAsia" w:hint="eastAsia"/>
          <w:b/>
          <w:szCs w:val="21"/>
        </w:rPr>
        <w:t>发展现状对比分析</w:t>
      </w:r>
    </w:p>
    <w:p w:rsidR="00C34AA0" w:rsidRPr="00C34AA0" w:rsidRDefault="00C34AA0" w:rsidP="00C34AA0">
      <w:pPr>
        <w:ind w:firstLine="420"/>
        <w:rPr>
          <w:rFonts w:asciiTheme="minorEastAsia" w:eastAsiaTheme="minorEastAsia" w:hAnsiTheme="minorEastAsia"/>
          <w:szCs w:val="21"/>
        </w:rPr>
      </w:pPr>
      <w:r w:rsidRPr="00C34AA0">
        <w:rPr>
          <w:rFonts w:asciiTheme="minorEastAsia" w:eastAsiaTheme="minorEastAsia" w:hAnsiTheme="minorEastAsia" w:hint="eastAsia"/>
          <w:szCs w:val="21"/>
        </w:rPr>
        <w:t>据资料显示，武汉和杭州均在2008年开始运行公共自行车系统，符合民生，一开始便广受支持。但与杭州良好的运营状况相比，武汉公共自行车却频频出现自行车丢失、破损严重，运营资金不足等问题，并最终导致武汉公共自行车系统停摆。</w:t>
      </w:r>
    </w:p>
    <w:p w:rsidR="00C34AA0" w:rsidRPr="00C34AA0" w:rsidRDefault="00C34AA0" w:rsidP="00D4686F">
      <w:pPr>
        <w:ind w:firstLineChars="343" w:firstLine="723"/>
        <w:rPr>
          <w:rFonts w:asciiTheme="minorEastAsia" w:eastAsiaTheme="minorEastAsia" w:hAnsiTheme="minorEastAsia"/>
          <w:b/>
          <w:szCs w:val="21"/>
        </w:rPr>
      </w:pPr>
      <w:r w:rsidRPr="00C34AA0">
        <w:rPr>
          <w:rFonts w:asciiTheme="minorEastAsia" w:eastAsiaTheme="minorEastAsia" w:hAnsiTheme="minorEastAsia" w:hint="eastAsia"/>
          <w:b/>
          <w:szCs w:val="21"/>
        </w:rPr>
        <w:t>“杭州模式”与“武汉模式”公共自行车系统“运营现状”对比分析表</w:t>
      </w:r>
    </w:p>
    <w:tbl>
      <w:tblPr>
        <w:tblW w:w="0" w:type="auto"/>
        <w:tblBorders>
          <w:top w:val="single" w:sz="8" w:space="0" w:color="9BBB59"/>
          <w:left w:val="single" w:sz="8" w:space="0" w:color="9BBB59"/>
          <w:bottom w:val="single" w:sz="8" w:space="0" w:color="9BBB59"/>
          <w:right w:val="single" w:sz="8" w:space="0" w:color="9BBB59"/>
          <w:insideH w:val="single" w:sz="8" w:space="0" w:color="9BBB59"/>
          <w:insideV w:val="single" w:sz="8" w:space="0" w:color="9BBB59"/>
        </w:tblBorders>
        <w:tblLook w:val="04A0" w:firstRow="1" w:lastRow="0" w:firstColumn="1" w:lastColumn="0" w:noHBand="0" w:noVBand="1"/>
      </w:tblPr>
      <w:tblGrid>
        <w:gridCol w:w="2382"/>
        <w:gridCol w:w="3070"/>
        <w:gridCol w:w="3070"/>
      </w:tblGrid>
      <w:tr w:rsidR="00C34AA0" w:rsidRPr="00C34AA0" w:rsidTr="00C34AA0">
        <w:trPr>
          <w:trHeight w:val="488"/>
        </w:trPr>
        <w:tc>
          <w:tcPr>
            <w:tcW w:w="2382" w:type="dxa"/>
            <w:tcBorders>
              <w:top w:val="single" w:sz="8" w:space="0" w:color="9BBB59"/>
              <w:left w:val="single" w:sz="8" w:space="0" w:color="9BBB59"/>
              <w:bottom w:val="single" w:sz="18" w:space="0" w:color="9BBB59"/>
              <w:right w:val="single" w:sz="8" w:space="0" w:color="9BBB59"/>
            </w:tcBorders>
            <w:shd w:val="clear" w:color="auto" w:fill="auto"/>
          </w:tcPr>
          <w:p w:rsidR="00C34AA0" w:rsidRPr="00C34AA0" w:rsidRDefault="00C34AA0" w:rsidP="00C34AA0">
            <w:pPr>
              <w:rPr>
                <w:rFonts w:asciiTheme="minorEastAsia" w:eastAsiaTheme="minorEastAsia" w:hAnsiTheme="minorEastAsia"/>
                <w:b/>
                <w:bCs/>
                <w:szCs w:val="21"/>
              </w:rPr>
            </w:pPr>
            <w:r w:rsidRPr="00C34AA0">
              <w:rPr>
                <w:rFonts w:asciiTheme="minorEastAsia" w:eastAsiaTheme="minorEastAsia" w:hAnsiTheme="minorEastAsia" w:hint="eastAsia"/>
                <w:b/>
                <w:bCs/>
                <w:szCs w:val="21"/>
              </w:rPr>
              <w:t>城市</w:t>
            </w:r>
          </w:p>
        </w:tc>
        <w:tc>
          <w:tcPr>
            <w:tcW w:w="3070" w:type="dxa"/>
            <w:tcBorders>
              <w:top w:val="single" w:sz="8" w:space="0" w:color="9BBB59"/>
              <w:left w:val="single" w:sz="8" w:space="0" w:color="9BBB59"/>
              <w:bottom w:val="single" w:sz="18" w:space="0" w:color="9BBB59"/>
              <w:right w:val="single" w:sz="8" w:space="0" w:color="9BBB59"/>
            </w:tcBorders>
            <w:shd w:val="clear" w:color="auto" w:fill="auto"/>
          </w:tcPr>
          <w:p w:rsidR="00C34AA0" w:rsidRPr="00C34AA0" w:rsidRDefault="00C34AA0" w:rsidP="00C34AA0">
            <w:pPr>
              <w:rPr>
                <w:rFonts w:asciiTheme="minorEastAsia" w:eastAsiaTheme="minorEastAsia" w:hAnsiTheme="minorEastAsia"/>
                <w:b/>
                <w:bCs/>
                <w:szCs w:val="21"/>
              </w:rPr>
            </w:pPr>
            <w:r w:rsidRPr="00C34AA0">
              <w:rPr>
                <w:rFonts w:asciiTheme="minorEastAsia" w:eastAsiaTheme="minorEastAsia" w:hAnsiTheme="minorEastAsia" w:hint="eastAsia"/>
                <w:b/>
                <w:bCs/>
                <w:szCs w:val="21"/>
              </w:rPr>
              <w:t>杭州</w:t>
            </w:r>
          </w:p>
        </w:tc>
        <w:tc>
          <w:tcPr>
            <w:tcW w:w="3070" w:type="dxa"/>
            <w:tcBorders>
              <w:top w:val="single" w:sz="8" w:space="0" w:color="9BBB59"/>
              <w:left w:val="single" w:sz="8" w:space="0" w:color="9BBB59"/>
              <w:bottom w:val="single" w:sz="18" w:space="0" w:color="9BBB59"/>
              <w:right w:val="single" w:sz="8" w:space="0" w:color="9BBB59"/>
            </w:tcBorders>
            <w:shd w:val="clear" w:color="auto" w:fill="auto"/>
          </w:tcPr>
          <w:p w:rsidR="00C34AA0" w:rsidRPr="00C34AA0" w:rsidRDefault="00C34AA0" w:rsidP="00C34AA0">
            <w:pPr>
              <w:rPr>
                <w:rFonts w:asciiTheme="minorEastAsia" w:eastAsiaTheme="minorEastAsia" w:hAnsiTheme="minorEastAsia"/>
                <w:b/>
                <w:bCs/>
                <w:szCs w:val="21"/>
              </w:rPr>
            </w:pPr>
            <w:r w:rsidRPr="00C34AA0">
              <w:rPr>
                <w:rFonts w:asciiTheme="minorEastAsia" w:eastAsiaTheme="minorEastAsia" w:hAnsiTheme="minorEastAsia" w:hint="eastAsia"/>
                <w:b/>
                <w:bCs/>
                <w:szCs w:val="21"/>
              </w:rPr>
              <w:t>武汉</w:t>
            </w:r>
          </w:p>
        </w:tc>
      </w:tr>
      <w:tr w:rsidR="00C34AA0" w:rsidRPr="00C34AA0" w:rsidTr="00C34AA0">
        <w:trPr>
          <w:trHeight w:val="488"/>
        </w:trPr>
        <w:tc>
          <w:tcPr>
            <w:tcW w:w="2382" w:type="dxa"/>
            <w:shd w:val="clear" w:color="auto" w:fill="E6EED5"/>
          </w:tcPr>
          <w:p w:rsidR="00C34AA0" w:rsidRPr="00C34AA0" w:rsidRDefault="00C34AA0" w:rsidP="00C34AA0">
            <w:pPr>
              <w:rPr>
                <w:rFonts w:asciiTheme="minorEastAsia" w:eastAsiaTheme="minorEastAsia" w:hAnsiTheme="minorEastAsia"/>
                <w:b/>
                <w:bCs/>
                <w:szCs w:val="21"/>
              </w:rPr>
            </w:pPr>
            <w:r w:rsidRPr="00C34AA0">
              <w:rPr>
                <w:rFonts w:asciiTheme="minorEastAsia" w:eastAsiaTheme="minorEastAsia" w:hAnsiTheme="minorEastAsia" w:hint="eastAsia"/>
                <w:b/>
                <w:bCs/>
                <w:szCs w:val="21"/>
              </w:rPr>
              <w:t>人口（万）</w:t>
            </w:r>
          </w:p>
        </w:tc>
        <w:tc>
          <w:tcPr>
            <w:tcW w:w="3070" w:type="dxa"/>
            <w:shd w:val="clear" w:color="auto" w:fill="E6EED5"/>
          </w:tcPr>
          <w:p w:rsidR="00C34AA0" w:rsidRPr="00C34AA0" w:rsidRDefault="00C34AA0" w:rsidP="00C34AA0">
            <w:pPr>
              <w:rPr>
                <w:rFonts w:asciiTheme="minorEastAsia" w:eastAsiaTheme="minorEastAsia" w:hAnsiTheme="minorEastAsia"/>
                <w:szCs w:val="21"/>
              </w:rPr>
            </w:pPr>
            <w:r w:rsidRPr="00C34AA0">
              <w:rPr>
                <w:rFonts w:asciiTheme="minorEastAsia" w:eastAsiaTheme="minorEastAsia" w:hAnsiTheme="minorEastAsia" w:hint="eastAsia"/>
                <w:szCs w:val="21"/>
              </w:rPr>
              <w:t>884.4</w:t>
            </w:r>
          </w:p>
        </w:tc>
        <w:tc>
          <w:tcPr>
            <w:tcW w:w="3070" w:type="dxa"/>
            <w:shd w:val="clear" w:color="auto" w:fill="E6EED5"/>
          </w:tcPr>
          <w:p w:rsidR="00C34AA0" w:rsidRPr="00C34AA0" w:rsidRDefault="00C34AA0" w:rsidP="00C34AA0">
            <w:pPr>
              <w:rPr>
                <w:rFonts w:asciiTheme="minorEastAsia" w:eastAsiaTheme="minorEastAsia" w:hAnsiTheme="minorEastAsia"/>
                <w:szCs w:val="21"/>
              </w:rPr>
            </w:pPr>
            <w:r w:rsidRPr="00C34AA0">
              <w:rPr>
                <w:rFonts w:asciiTheme="minorEastAsia" w:eastAsiaTheme="minorEastAsia" w:hAnsiTheme="minorEastAsia" w:hint="eastAsia"/>
                <w:szCs w:val="21"/>
              </w:rPr>
              <w:t>1 022</w:t>
            </w:r>
          </w:p>
        </w:tc>
      </w:tr>
      <w:tr w:rsidR="00C34AA0" w:rsidRPr="00C34AA0" w:rsidTr="00C34AA0">
        <w:trPr>
          <w:trHeight w:val="488"/>
        </w:trPr>
        <w:tc>
          <w:tcPr>
            <w:tcW w:w="2382" w:type="dxa"/>
            <w:tcBorders>
              <w:top w:val="single" w:sz="8" w:space="0" w:color="9BBB59"/>
              <w:left w:val="single" w:sz="8" w:space="0" w:color="9BBB59"/>
              <w:bottom w:val="single" w:sz="8" w:space="0" w:color="9BBB59"/>
              <w:right w:val="single" w:sz="8" w:space="0" w:color="9BBB59"/>
            </w:tcBorders>
            <w:shd w:val="clear" w:color="auto" w:fill="auto"/>
          </w:tcPr>
          <w:p w:rsidR="00C34AA0" w:rsidRPr="00C34AA0" w:rsidRDefault="00C34AA0" w:rsidP="00C34AA0">
            <w:pPr>
              <w:rPr>
                <w:rFonts w:asciiTheme="minorEastAsia" w:eastAsiaTheme="minorEastAsia" w:hAnsiTheme="minorEastAsia"/>
                <w:b/>
                <w:bCs/>
                <w:szCs w:val="21"/>
              </w:rPr>
            </w:pPr>
            <w:r w:rsidRPr="00C34AA0">
              <w:rPr>
                <w:rFonts w:asciiTheme="minorEastAsia" w:eastAsiaTheme="minorEastAsia" w:hAnsiTheme="minorEastAsia" w:hint="eastAsia"/>
                <w:b/>
                <w:bCs/>
                <w:szCs w:val="21"/>
              </w:rPr>
              <w:t>城区面积（平方公里）</w:t>
            </w:r>
          </w:p>
        </w:tc>
        <w:tc>
          <w:tcPr>
            <w:tcW w:w="3070" w:type="dxa"/>
            <w:tcBorders>
              <w:top w:val="single" w:sz="8" w:space="0" w:color="9BBB59"/>
              <w:left w:val="single" w:sz="8" w:space="0" w:color="9BBB59"/>
              <w:bottom w:val="single" w:sz="8" w:space="0" w:color="9BBB59"/>
              <w:right w:val="single" w:sz="8" w:space="0" w:color="9BBB59"/>
            </w:tcBorders>
            <w:shd w:val="clear" w:color="auto" w:fill="auto"/>
          </w:tcPr>
          <w:p w:rsidR="00C34AA0" w:rsidRPr="00C34AA0" w:rsidRDefault="00C34AA0" w:rsidP="00C34AA0">
            <w:pPr>
              <w:rPr>
                <w:rFonts w:asciiTheme="minorEastAsia" w:eastAsiaTheme="minorEastAsia" w:hAnsiTheme="minorEastAsia"/>
                <w:szCs w:val="21"/>
              </w:rPr>
            </w:pPr>
            <w:r w:rsidRPr="00C34AA0">
              <w:rPr>
                <w:rFonts w:asciiTheme="minorEastAsia" w:eastAsiaTheme="minorEastAsia" w:hAnsiTheme="minorEastAsia" w:hint="eastAsia"/>
                <w:szCs w:val="21"/>
              </w:rPr>
              <w:t>3 068</w:t>
            </w:r>
          </w:p>
        </w:tc>
        <w:tc>
          <w:tcPr>
            <w:tcW w:w="3070" w:type="dxa"/>
            <w:tcBorders>
              <w:top w:val="single" w:sz="8" w:space="0" w:color="9BBB59"/>
              <w:left w:val="single" w:sz="8" w:space="0" w:color="9BBB59"/>
              <w:bottom w:val="single" w:sz="8" w:space="0" w:color="9BBB59"/>
              <w:right w:val="single" w:sz="8" w:space="0" w:color="9BBB59"/>
            </w:tcBorders>
            <w:shd w:val="clear" w:color="auto" w:fill="auto"/>
          </w:tcPr>
          <w:p w:rsidR="00C34AA0" w:rsidRPr="00C34AA0" w:rsidRDefault="00C34AA0" w:rsidP="00C34AA0">
            <w:pPr>
              <w:rPr>
                <w:rFonts w:asciiTheme="minorEastAsia" w:eastAsiaTheme="minorEastAsia" w:hAnsiTheme="minorEastAsia"/>
                <w:szCs w:val="21"/>
              </w:rPr>
            </w:pPr>
            <w:r w:rsidRPr="00C34AA0">
              <w:rPr>
                <w:rFonts w:asciiTheme="minorEastAsia" w:eastAsiaTheme="minorEastAsia" w:hAnsiTheme="minorEastAsia" w:hint="eastAsia"/>
                <w:szCs w:val="21"/>
              </w:rPr>
              <w:t>8 490</w:t>
            </w:r>
          </w:p>
        </w:tc>
      </w:tr>
      <w:tr w:rsidR="00C34AA0" w:rsidRPr="00C34AA0" w:rsidTr="00C34AA0">
        <w:trPr>
          <w:trHeight w:val="488"/>
        </w:trPr>
        <w:tc>
          <w:tcPr>
            <w:tcW w:w="2382" w:type="dxa"/>
            <w:shd w:val="clear" w:color="auto" w:fill="E6EED5"/>
          </w:tcPr>
          <w:p w:rsidR="00C34AA0" w:rsidRPr="00C34AA0" w:rsidRDefault="00C34AA0" w:rsidP="00C34AA0">
            <w:pPr>
              <w:rPr>
                <w:rFonts w:asciiTheme="minorEastAsia" w:eastAsiaTheme="minorEastAsia" w:hAnsiTheme="minorEastAsia"/>
                <w:b/>
                <w:bCs/>
                <w:szCs w:val="21"/>
              </w:rPr>
            </w:pPr>
            <w:r w:rsidRPr="00C34AA0">
              <w:rPr>
                <w:rFonts w:asciiTheme="minorEastAsia" w:eastAsiaTheme="minorEastAsia" w:hAnsiTheme="minorEastAsia" w:hint="eastAsia"/>
                <w:b/>
                <w:bCs/>
                <w:szCs w:val="21"/>
              </w:rPr>
              <w:t>建立时间</w:t>
            </w:r>
          </w:p>
        </w:tc>
        <w:tc>
          <w:tcPr>
            <w:tcW w:w="3070" w:type="dxa"/>
            <w:shd w:val="clear" w:color="auto" w:fill="E6EED5"/>
          </w:tcPr>
          <w:p w:rsidR="00C34AA0" w:rsidRPr="00C34AA0" w:rsidRDefault="00C34AA0" w:rsidP="00C34AA0">
            <w:pPr>
              <w:rPr>
                <w:rFonts w:asciiTheme="minorEastAsia" w:eastAsiaTheme="minorEastAsia" w:hAnsiTheme="minorEastAsia"/>
                <w:szCs w:val="21"/>
              </w:rPr>
            </w:pPr>
            <w:r w:rsidRPr="00C34AA0">
              <w:rPr>
                <w:rFonts w:asciiTheme="minorEastAsia" w:eastAsiaTheme="minorEastAsia" w:hAnsiTheme="minorEastAsia" w:hint="eastAsia"/>
                <w:szCs w:val="21"/>
              </w:rPr>
              <w:t>2008年1月</w:t>
            </w:r>
          </w:p>
        </w:tc>
        <w:tc>
          <w:tcPr>
            <w:tcW w:w="3070" w:type="dxa"/>
            <w:shd w:val="clear" w:color="auto" w:fill="E6EED5"/>
          </w:tcPr>
          <w:p w:rsidR="00C34AA0" w:rsidRPr="00C34AA0" w:rsidRDefault="00C34AA0" w:rsidP="00C34AA0">
            <w:pPr>
              <w:rPr>
                <w:rFonts w:asciiTheme="minorEastAsia" w:eastAsiaTheme="minorEastAsia" w:hAnsiTheme="minorEastAsia"/>
                <w:szCs w:val="21"/>
              </w:rPr>
            </w:pPr>
            <w:r w:rsidRPr="00C34AA0">
              <w:rPr>
                <w:rFonts w:asciiTheme="minorEastAsia" w:eastAsiaTheme="minorEastAsia" w:hAnsiTheme="minorEastAsia" w:hint="eastAsia"/>
                <w:szCs w:val="21"/>
              </w:rPr>
              <w:t>2008年10月</w:t>
            </w:r>
          </w:p>
        </w:tc>
      </w:tr>
      <w:tr w:rsidR="00C34AA0" w:rsidRPr="00C34AA0" w:rsidTr="00C34AA0">
        <w:trPr>
          <w:trHeight w:val="488"/>
        </w:trPr>
        <w:tc>
          <w:tcPr>
            <w:tcW w:w="2382" w:type="dxa"/>
            <w:tcBorders>
              <w:top w:val="single" w:sz="8" w:space="0" w:color="9BBB59"/>
              <w:left w:val="single" w:sz="8" w:space="0" w:color="9BBB59"/>
              <w:bottom w:val="single" w:sz="8" w:space="0" w:color="9BBB59"/>
              <w:right w:val="single" w:sz="8" w:space="0" w:color="9BBB59"/>
            </w:tcBorders>
            <w:shd w:val="clear" w:color="auto" w:fill="auto"/>
          </w:tcPr>
          <w:p w:rsidR="00C34AA0" w:rsidRPr="00C34AA0" w:rsidRDefault="00C34AA0" w:rsidP="00C34AA0">
            <w:pPr>
              <w:rPr>
                <w:rFonts w:asciiTheme="minorEastAsia" w:eastAsiaTheme="minorEastAsia" w:hAnsiTheme="minorEastAsia"/>
                <w:b/>
                <w:bCs/>
                <w:szCs w:val="21"/>
              </w:rPr>
            </w:pPr>
            <w:r w:rsidRPr="00C34AA0">
              <w:rPr>
                <w:rFonts w:asciiTheme="minorEastAsia" w:eastAsiaTheme="minorEastAsia" w:hAnsiTheme="minorEastAsia" w:hint="eastAsia"/>
                <w:b/>
                <w:bCs/>
                <w:szCs w:val="21"/>
              </w:rPr>
              <w:t>运营模式</w:t>
            </w:r>
          </w:p>
        </w:tc>
        <w:tc>
          <w:tcPr>
            <w:tcW w:w="3070" w:type="dxa"/>
            <w:tcBorders>
              <w:top w:val="single" w:sz="8" w:space="0" w:color="9BBB59"/>
              <w:left w:val="single" w:sz="8" w:space="0" w:color="9BBB59"/>
              <w:bottom w:val="single" w:sz="8" w:space="0" w:color="9BBB59"/>
              <w:right w:val="single" w:sz="8" w:space="0" w:color="9BBB59"/>
            </w:tcBorders>
            <w:shd w:val="clear" w:color="auto" w:fill="auto"/>
          </w:tcPr>
          <w:p w:rsidR="00C34AA0" w:rsidRPr="00C34AA0" w:rsidRDefault="00C34AA0" w:rsidP="00C34AA0">
            <w:pPr>
              <w:rPr>
                <w:rFonts w:asciiTheme="minorEastAsia" w:eastAsiaTheme="minorEastAsia" w:hAnsiTheme="minorEastAsia"/>
                <w:szCs w:val="21"/>
              </w:rPr>
            </w:pPr>
            <w:r w:rsidRPr="00C34AA0">
              <w:rPr>
                <w:rFonts w:asciiTheme="minorEastAsia" w:eastAsiaTheme="minorEastAsia" w:hAnsiTheme="minorEastAsia" w:hint="eastAsia"/>
                <w:szCs w:val="21"/>
              </w:rPr>
              <w:t>政府引导，企业运作</w:t>
            </w:r>
          </w:p>
        </w:tc>
        <w:tc>
          <w:tcPr>
            <w:tcW w:w="3070" w:type="dxa"/>
            <w:tcBorders>
              <w:top w:val="single" w:sz="8" w:space="0" w:color="9BBB59"/>
              <w:left w:val="single" w:sz="8" w:space="0" w:color="9BBB59"/>
              <w:bottom w:val="single" w:sz="8" w:space="0" w:color="9BBB59"/>
              <w:right w:val="single" w:sz="8" w:space="0" w:color="9BBB59"/>
            </w:tcBorders>
            <w:shd w:val="clear" w:color="auto" w:fill="auto"/>
          </w:tcPr>
          <w:p w:rsidR="00C34AA0" w:rsidRPr="00C34AA0" w:rsidRDefault="00300573" w:rsidP="00C34AA0">
            <w:pPr>
              <w:rPr>
                <w:rFonts w:asciiTheme="minorEastAsia" w:eastAsiaTheme="minorEastAsia" w:hAnsiTheme="minorEastAsia"/>
                <w:szCs w:val="21"/>
              </w:rPr>
            </w:pPr>
            <w:r>
              <w:rPr>
                <w:rFonts w:asciiTheme="minorEastAsia" w:eastAsiaTheme="minorEastAsia" w:hAnsiTheme="minorEastAsia" w:hint="eastAsia"/>
                <w:szCs w:val="21"/>
              </w:rPr>
              <w:t>政府主导，</w:t>
            </w:r>
            <w:r w:rsidR="00C34AA0" w:rsidRPr="00C34AA0">
              <w:rPr>
                <w:rFonts w:asciiTheme="minorEastAsia" w:eastAsiaTheme="minorEastAsia" w:hAnsiTheme="minorEastAsia" w:hint="eastAsia"/>
                <w:szCs w:val="21"/>
              </w:rPr>
              <w:t>企业运营</w:t>
            </w:r>
          </w:p>
        </w:tc>
      </w:tr>
      <w:tr w:rsidR="00C34AA0" w:rsidRPr="00C34AA0" w:rsidTr="00C34AA0">
        <w:trPr>
          <w:trHeight w:val="488"/>
        </w:trPr>
        <w:tc>
          <w:tcPr>
            <w:tcW w:w="2382" w:type="dxa"/>
            <w:shd w:val="clear" w:color="auto" w:fill="E6EED5"/>
          </w:tcPr>
          <w:p w:rsidR="00C34AA0" w:rsidRPr="00C34AA0" w:rsidRDefault="00C34AA0" w:rsidP="00C34AA0">
            <w:pPr>
              <w:rPr>
                <w:rFonts w:asciiTheme="minorEastAsia" w:eastAsiaTheme="minorEastAsia" w:hAnsiTheme="minorEastAsia"/>
                <w:b/>
                <w:bCs/>
                <w:szCs w:val="21"/>
              </w:rPr>
            </w:pPr>
            <w:r w:rsidRPr="00C34AA0">
              <w:rPr>
                <w:rFonts w:asciiTheme="minorEastAsia" w:eastAsiaTheme="minorEastAsia" w:hAnsiTheme="minorEastAsia" w:hint="eastAsia"/>
                <w:b/>
                <w:bCs/>
                <w:szCs w:val="21"/>
              </w:rPr>
              <w:t>发展状况</w:t>
            </w:r>
          </w:p>
        </w:tc>
        <w:tc>
          <w:tcPr>
            <w:tcW w:w="3070" w:type="dxa"/>
            <w:shd w:val="clear" w:color="auto" w:fill="E6EED5"/>
          </w:tcPr>
          <w:p w:rsidR="00C34AA0" w:rsidRPr="00C34AA0" w:rsidRDefault="00C34AA0" w:rsidP="00C34AA0">
            <w:pPr>
              <w:rPr>
                <w:rFonts w:asciiTheme="minorEastAsia" w:eastAsiaTheme="minorEastAsia" w:hAnsiTheme="minorEastAsia"/>
                <w:szCs w:val="21"/>
              </w:rPr>
            </w:pPr>
            <w:r w:rsidRPr="00C34AA0">
              <w:rPr>
                <w:rFonts w:asciiTheme="minorEastAsia" w:eastAsiaTheme="minorEastAsia" w:hAnsiTheme="minorEastAsia" w:hint="eastAsia"/>
                <w:szCs w:val="21"/>
              </w:rPr>
              <w:t>成功并继续拓展</w:t>
            </w:r>
          </w:p>
        </w:tc>
        <w:tc>
          <w:tcPr>
            <w:tcW w:w="3070" w:type="dxa"/>
            <w:shd w:val="clear" w:color="auto" w:fill="E6EED5"/>
          </w:tcPr>
          <w:p w:rsidR="00C34AA0" w:rsidRPr="00C34AA0" w:rsidRDefault="00C34AA0" w:rsidP="00C34AA0">
            <w:pPr>
              <w:rPr>
                <w:rFonts w:asciiTheme="minorEastAsia" w:eastAsiaTheme="minorEastAsia" w:hAnsiTheme="minorEastAsia"/>
                <w:szCs w:val="21"/>
              </w:rPr>
            </w:pPr>
            <w:r w:rsidRPr="00C34AA0">
              <w:rPr>
                <w:rFonts w:asciiTheme="minorEastAsia" w:eastAsiaTheme="minorEastAsia" w:hAnsiTheme="minorEastAsia" w:hint="eastAsia"/>
                <w:szCs w:val="21"/>
              </w:rPr>
              <w:t>运营艰难</w:t>
            </w:r>
          </w:p>
        </w:tc>
      </w:tr>
      <w:tr w:rsidR="00C34AA0" w:rsidRPr="00C34AA0" w:rsidTr="00C34AA0">
        <w:trPr>
          <w:trHeight w:val="488"/>
        </w:trPr>
        <w:tc>
          <w:tcPr>
            <w:tcW w:w="2382" w:type="dxa"/>
            <w:tcBorders>
              <w:top w:val="single" w:sz="8" w:space="0" w:color="9BBB59"/>
              <w:left w:val="single" w:sz="8" w:space="0" w:color="9BBB59"/>
              <w:bottom w:val="single" w:sz="8" w:space="0" w:color="9BBB59"/>
              <w:right w:val="single" w:sz="8" w:space="0" w:color="9BBB59"/>
            </w:tcBorders>
            <w:shd w:val="clear" w:color="auto" w:fill="auto"/>
          </w:tcPr>
          <w:p w:rsidR="00C34AA0" w:rsidRPr="00C34AA0" w:rsidRDefault="00C34AA0" w:rsidP="00C34AA0">
            <w:pPr>
              <w:rPr>
                <w:rFonts w:asciiTheme="minorEastAsia" w:eastAsiaTheme="minorEastAsia" w:hAnsiTheme="minorEastAsia"/>
                <w:b/>
                <w:bCs/>
                <w:szCs w:val="21"/>
              </w:rPr>
            </w:pPr>
            <w:r w:rsidRPr="00C34AA0">
              <w:rPr>
                <w:rFonts w:asciiTheme="minorEastAsia" w:eastAsiaTheme="minorEastAsia" w:hAnsiTheme="minorEastAsia" w:hint="eastAsia"/>
                <w:b/>
                <w:bCs/>
                <w:szCs w:val="21"/>
              </w:rPr>
              <w:t>盈利方式</w:t>
            </w:r>
          </w:p>
        </w:tc>
        <w:tc>
          <w:tcPr>
            <w:tcW w:w="3070" w:type="dxa"/>
            <w:tcBorders>
              <w:top w:val="single" w:sz="8" w:space="0" w:color="9BBB59"/>
              <w:left w:val="single" w:sz="8" w:space="0" w:color="9BBB59"/>
              <w:bottom w:val="single" w:sz="8" w:space="0" w:color="9BBB59"/>
              <w:right w:val="single" w:sz="8" w:space="0" w:color="9BBB59"/>
            </w:tcBorders>
            <w:shd w:val="clear" w:color="auto" w:fill="auto"/>
          </w:tcPr>
          <w:p w:rsidR="00C34AA0" w:rsidRPr="00C34AA0" w:rsidRDefault="00C34AA0" w:rsidP="00C34AA0">
            <w:pPr>
              <w:rPr>
                <w:rFonts w:asciiTheme="minorEastAsia" w:eastAsiaTheme="minorEastAsia" w:hAnsiTheme="minorEastAsia"/>
                <w:szCs w:val="21"/>
              </w:rPr>
            </w:pPr>
            <w:r w:rsidRPr="00C34AA0">
              <w:rPr>
                <w:rFonts w:asciiTheme="minorEastAsia" w:eastAsiaTheme="minorEastAsia" w:hAnsiTheme="minorEastAsia" w:hint="eastAsia"/>
                <w:szCs w:val="21"/>
              </w:rPr>
              <w:t>政府补贴（高）+广告</w:t>
            </w:r>
          </w:p>
        </w:tc>
        <w:tc>
          <w:tcPr>
            <w:tcW w:w="3070" w:type="dxa"/>
            <w:tcBorders>
              <w:top w:val="single" w:sz="8" w:space="0" w:color="9BBB59"/>
              <w:left w:val="single" w:sz="8" w:space="0" w:color="9BBB59"/>
              <w:bottom w:val="single" w:sz="8" w:space="0" w:color="9BBB59"/>
              <w:right w:val="single" w:sz="8" w:space="0" w:color="9BBB59"/>
            </w:tcBorders>
            <w:shd w:val="clear" w:color="auto" w:fill="auto"/>
          </w:tcPr>
          <w:p w:rsidR="00C34AA0" w:rsidRPr="00C34AA0" w:rsidRDefault="00C34AA0" w:rsidP="00C34AA0">
            <w:pPr>
              <w:rPr>
                <w:rFonts w:asciiTheme="minorEastAsia" w:eastAsiaTheme="minorEastAsia" w:hAnsiTheme="minorEastAsia"/>
                <w:szCs w:val="21"/>
              </w:rPr>
            </w:pPr>
            <w:r w:rsidRPr="00C34AA0">
              <w:rPr>
                <w:rFonts w:asciiTheme="minorEastAsia" w:eastAsiaTheme="minorEastAsia" w:hAnsiTheme="minorEastAsia" w:hint="eastAsia"/>
                <w:szCs w:val="21"/>
              </w:rPr>
              <w:t>政府补贴（低）+广告</w:t>
            </w:r>
          </w:p>
        </w:tc>
      </w:tr>
      <w:tr w:rsidR="00C34AA0" w:rsidRPr="00C34AA0" w:rsidTr="00C34AA0">
        <w:trPr>
          <w:trHeight w:val="473"/>
        </w:trPr>
        <w:tc>
          <w:tcPr>
            <w:tcW w:w="2382" w:type="dxa"/>
            <w:shd w:val="clear" w:color="auto" w:fill="E6EED5"/>
          </w:tcPr>
          <w:p w:rsidR="00C34AA0" w:rsidRPr="00C34AA0" w:rsidRDefault="00C34AA0" w:rsidP="00C34AA0">
            <w:pPr>
              <w:rPr>
                <w:rFonts w:asciiTheme="minorEastAsia" w:eastAsiaTheme="minorEastAsia" w:hAnsiTheme="minorEastAsia"/>
                <w:b/>
                <w:bCs/>
                <w:szCs w:val="21"/>
              </w:rPr>
            </w:pPr>
            <w:r w:rsidRPr="00C34AA0">
              <w:rPr>
                <w:rFonts w:asciiTheme="minorEastAsia" w:eastAsiaTheme="minorEastAsia" w:hAnsiTheme="minorEastAsia" w:hint="eastAsia"/>
                <w:b/>
                <w:bCs/>
                <w:szCs w:val="21"/>
              </w:rPr>
              <w:t>2012年站点数量</w:t>
            </w:r>
          </w:p>
        </w:tc>
        <w:tc>
          <w:tcPr>
            <w:tcW w:w="3070" w:type="dxa"/>
            <w:shd w:val="clear" w:color="auto" w:fill="E6EED5"/>
          </w:tcPr>
          <w:p w:rsidR="00C34AA0" w:rsidRPr="00C34AA0" w:rsidRDefault="00C34AA0" w:rsidP="00C34AA0">
            <w:pPr>
              <w:rPr>
                <w:rFonts w:asciiTheme="minorEastAsia" w:eastAsiaTheme="minorEastAsia" w:hAnsiTheme="minorEastAsia"/>
                <w:szCs w:val="21"/>
              </w:rPr>
            </w:pPr>
            <w:r w:rsidRPr="00C34AA0">
              <w:rPr>
                <w:rFonts w:asciiTheme="minorEastAsia" w:eastAsiaTheme="minorEastAsia" w:hAnsiTheme="minorEastAsia" w:hint="eastAsia"/>
                <w:szCs w:val="21"/>
              </w:rPr>
              <w:t>2 962</w:t>
            </w:r>
          </w:p>
        </w:tc>
        <w:tc>
          <w:tcPr>
            <w:tcW w:w="3070" w:type="dxa"/>
            <w:shd w:val="clear" w:color="auto" w:fill="E6EED5"/>
          </w:tcPr>
          <w:p w:rsidR="00C34AA0" w:rsidRPr="00C34AA0" w:rsidRDefault="00C34AA0" w:rsidP="00C34AA0">
            <w:pPr>
              <w:rPr>
                <w:rFonts w:asciiTheme="minorEastAsia" w:eastAsiaTheme="minorEastAsia" w:hAnsiTheme="minorEastAsia"/>
                <w:szCs w:val="21"/>
              </w:rPr>
            </w:pPr>
            <w:r w:rsidRPr="00C34AA0">
              <w:rPr>
                <w:rFonts w:asciiTheme="minorEastAsia" w:eastAsiaTheme="minorEastAsia" w:hAnsiTheme="minorEastAsia" w:hint="eastAsia"/>
                <w:szCs w:val="21"/>
              </w:rPr>
              <w:t>1 118</w:t>
            </w:r>
          </w:p>
        </w:tc>
      </w:tr>
      <w:tr w:rsidR="00C34AA0" w:rsidRPr="00C34AA0" w:rsidTr="00C34AA0">
        <w:trPr>
          <w:trHeight w:val="488"/>
        </w:trPr>
        <w:tc>
          <w:tcPr>
            <w:tcW w:w="2382" w:type="dxa"/>
            <w:tcBorders>
              <w:top w:val="single" w:sz="8" w:space="0" w:color="9BBB59"/>
              <w:left w:val="single" w:sz="8" w:space="0" w:color="9BBB59"/>
              <w:bottom w:val="single" w:sz="8" w:space="0" w:color="9BBB59"/>
              <w:right w:val="single" w:sz="8" w:space="0" w:color="9BBB59"/>
            </w:tcBorders>
            <w:shd w:val="clear" w:color="auto" w:fill="auto"/>
          </w:tcPr>
          <w:p w:rsidR="00C34AA0" w:rsidRPr="00C34AA0" w:rsidRDefault="00C34AA0" w:rsidP="00C34AA0">
            <w:pPr>
              <w:rPr>
                <w:rFonts w:asciiTheme="minorEastAsia" w:eastAsiaTheme="minorEastAsia" w:hAnsiTheme="minorEastAsia"/>
                <w:b/>
                <w:bCs/>
                <w:szCs w:val="21"/>
              </w:rPr>
            </w:pPr>
            <w:r w:rsidRPr="00C34AA0">
              <w:rPr>
                <w:rFonts w:asciiTheme="minorEastAsia" w:eastAsiaTheme="minorEastAsia" w:hAnsiTheme="minorEastAsia" w:hint="eastAsia"/>
                <w:b/>
                <w:bCs/>
                <w:szCs w:val="21"/>
              </w:rPr>
              <w:lastRenderedPageBreak/>
              <w:t>2012年自行车数量</w:t>
            </w:r>
          </w:p>
        </w:tc>
        <w:tc>
          <w:tcPr>
            <w:tcW w:w="3070" w:type="dxa"/>
            <w:tcBorders>
              <w:top w:val="single" w:sz="8" w:space="0" w:color="9BBB59"/>
              <w:left w:val="single" w:sz="8" w:space="0" w:color="9BBB59"/>
              <w:bottom w:val="single" w:sz="8" w:space="0" w:color="9BBB59"/>
              <w:right w:val="single" w:sz="8" w:space="0" w:color="9BBB59"/>
            </w:tcBorders>
            <w:shd w:val="clear" w:color="auto" w:fill="auto"/>
          </w:tcPr>
          <w:p w:rsidR="00C34AA0" w:rsidRPr="00C34AA0" w:rsidRDefault="00C34AA0" w:rsidP="00C34AA0">
            <w:pPr>
              <w:rPr>
                <w:rFonts w:asciiTheme="minorEastAsia" w:eastAsiaTheme="minorEastAsia" w:hAnsiTheme="minorEastAsia"/>
                <w:szCs w:val="21"/>
              </w:rPr>
            </w:pPr>
            <w:r w:rsidRPr="00C34AA0">
              <w:rPr>
                <w:rFonts w:asciiTheme="minorEastAsia" w:eastAsiaTheme="minorEastAsia" w:hAnsiTheme="minorEastAsia" w:hint="eastAsia"/>
                <w:szCs w:val="21"/>
              </w:rPr>
              <w:t>69 750</w:t>
            </w:r>
          </w:p>
        </w:tc>
        <w:tc>
          <w:tcPr>
            <w:tcW w:w="3070" w:type="dxa"/>
            <w:tcBorders>
              <w:top w:val="single" w:sz="8" w:space="0" w:color="9BBB59"/>
              <w:left w:val="single" w:sz="8" w:space="0" w:color="9BBB59"/>
              <w:bottom w:val="single" w:sz="8" w:space="0" w:color="9BBB59"/>
              <w:right w:val="single" w:sz="8" w:space="0" w:color="9BBB59"/>
            </w:tcBorders>
            <w:shd w:val="clear" w:color="auto" w:fill="auto"/>
          </w:tcPr>
          <w:p w:rsidR="00C34AA0" w:rsidRPr="00C34AA0" w:rsidRDefault="00C34AA0" w:rsidP="00C34AA0">
            <w:pPr>
              <w:rPr>
                <w:rFonts w:asciiTheme="minorEastAsia" w:eastAsiaTheme="minorEastAsia" w:hAnsiTheme="minorEastAsia"/>
                <w:szCs w:val="21"/>
              </w:rPr>
            </w:pPr>
            <w:r w:rsidRPr="00C34AA0">
              <w:rPr>
                <w:rFonts w:asciiTheme="minorEastAsia" w:eastAsiaTheme="minorEastAsia" w:hAnsiTheme="minorEastAsia" w:hint="eastAsia"/>
                <w:szCs w:val="21"/>
              </w:rPr>
              <w:t>50 500</w:t>
            </w:r>
          </w:p>
        </w:tc>
      </w:tr>
      <w:tr w:rsidR="00C34AA0" w:rsidRPr="00C34AA0" w:rsidTr="00C34AA0">
        <w:trPr>
          <w:trHeight w:val="488"/>
        </w:trPr>
        <w:tc>
          <w:tcPr>
            <w:tcW w:w="2382" w:type="dxa"/>
            <w:shd w:val="clear" w:color="auto" w:fill="E6EED5"/>
          </w:tcPr>
          <w:p w:rsidR="00C34AA0" w:rsidRPr="00C34AA0" w:rsidRDefault="00C34AA0" w:rsidP="00C34AA0">
            <w:pPr>
              <w:rPr>
                <w:rFonts w:asciiTheme="minorEastAsia" w:eastAsiaTheme="minorEastAsia" w:hAnsiTheme="minorEastAsia"/>
                <w:b/>
                <w:bCs/>
                <w:szCs w:val="21"/>
              </w:rPr>
            </w:pPr>
            <w:r w:rsidRPr="00C34AA0">
              <w:rPr>
                <w:rFonts w:asciiTheme="minorEastAsia" w:eastAsiaTheme="minorEastAsia" w:hAnsiTheme="minorEastAsia" w:hint="eastAsia"/>
                <w:b/>
                <w:bCs/>
                <w:szCs w:val="21"/>
              </w:rPr>
              <w:t>维护成本</w:t>
            </w:r>
          </w:p>
        </w:tc>
        <w:tc>
          <w:tcPr>
            <w:tcW w:w="3070" w:type="dxa"/>
            <w:shd w:val="clear" w:color="auto" w:fill="E6EED5"/>
          </w:tcPr>
          <w:p w:rsidR="00C34AA0" w:rsidRPr="00C34AA0" w:rsidRDefault="00C34AA0" w:rsidP="00C34AA0">
            <w:pPr>
              <w:rPr>
                <w:rFonts w:asciiTheme="minorEastAsia" w:eastAsiaTheme="minorEastAsia" w:hAnsiTheme="minorEastAsia"/>
                <w:szCs w:val="21"/>
              </w:rPr>
            </w:pPr>
            <w:r w:rsidRPr="00C34AA0">
              <w:rPr>
                <w:rFonts w:asciiTheme="minorEastAsia" w:eastAsiaTheme="minorEastAsia" w:hAnsiTheme="minorEastAsia" w:hint="eastAsia"/>
                <w:szCs w:val="21"/>
              </w:rPr>
              <w:t>中低（1 600RMB/辆/年）</w:t>
            </w:r>
          </w:p>
        </w:tc>
        <w:tc>
          <w:tcPr>
            <w:tcW w:w="3070" w:type="dxa"/>
            <w:shd w:val="clear" w:color="auto" w:fill="E6EED5"/>
          </w:tcPr>
          <w:p w:rsidR="00C34AA0" w:rsidRPr="00C34AA0" w:rsidRDefault="00C34AA0" w:rsidP="00C34AA0">
            <w:pPr>
              <w:rPr>
                <w:rFonts w:asciiTheme="minorEastAsia" w:eastAsiaTheme="minorEastAsia" w:hAnsiTheme="minorEastAsia"/>
                <w:szCs w:val="21"/>
              </w:rPr>
            </w:pPr>
            <w:r w:rsidRPr="00C34AA0">
              <w:rPr>
                <w:rFonts w:asciiTheme="minorEastAsia" w:eastAsiaTheme="minorEastAsia" w:hAnsiTheme="minorEastAsia" w:hint="eastAsia"/>
                <w:szCs w:val="21"/>
              </w:rPr>
              <w:t>高（2 000RMB/辆/年）</w:t>
            </w:r>
          </w:p>
        </w:tc>
      </w:tr>
      <w:tr w:rsidR="00C34AA0" w:rsidRPr="00C34AA0" w:rsidTr="00C34AA0">
        <w:trPr>
          <w:trHeight w:val="488"/>
        </w:trPr>
        <w:tc>
          <w:tcPr>
            <w:tcW w:w="2382" w:type="dxa"/>
            <w:tcBorders>
              <w:top w:val="single" w:sz="8" w:space="0" w:color="9BBB59"/>
              <w:left w:val="single" w:sz="8" w:space="0" w:color="9BBB59"/>
              <w:bottom w:val="single" w:sz="8" w:space="0" w:color="9BBB59"/>
              <w:right w:val="single" w:sz="8" w:space="0" w:color="9BBB59"/>
            </w:tcBorders>
            <w:shd w:val="clear" w:color="auto" w:fill="auto"/>
          </w:tcPr>
          <w:p w:rsidR="00C34AA0" w:rsidRPr="00C34AA0" w:rsidRDefault="00C34AA0" w:rsidP="00C34AA0">
            <w:pPr>
              <w:rPr>
                <w:rFonts w:asciiTheme="minorEastAsia" w:eastAsiaTheme="minorEastAsia" w:hAnsiTheme="minorEastAsia"/>
                <w:b/>
                <w:bCs/>
                <w:szCs w:val="21"/>
              </w:rPr>
            </w:pPr>
            <w:r w:rsidRPr="00C34AA0">
              <w:rPr>
                <w:rFonts w:asciiTheme="minorEastAsia" w:eastAsiaTheme="minorEastAsia" w:hAnsiTheme="minorEastAsia" w:hint="eastAsia"/>
                <w:b/>
                <w:bCs/>
                <w:szCs w:val="21"/>
              </w:rPr>
              <w:t>主要用户</w:t>
            </w:r>
          </w:p>
        </w:tc>
        <w:tc>
          <w:tcPr>
            <w:tcW w:w="3070" w:type="dxa"/>
            <w:tcBorders>
              <w:top w:val="single" w:sz="8" w:space="0" w:color="9BBB59"/>
              <w:left w:val="single" w:sz="8" w:space="0" w:color="9BBB59"/>
              <w:bottom w:val="single" w:sz="8" w:space="0" w:color="9BBB59"/>
              <w:right w:val="single" w:sz="8" w:space="0" w:color="9BBB59"/>
            </w:tcBorders>
            <w:shd w:val="clear" w:color="auto" w:fill="auto"/>
          </w:tcPr>
          <w:p w:rsidR="00C34AA0" w:rsidRPr="00C34AA0" w:rsidRDefault="00C34AA0" w:rsidP="00C34AA0">
            <w:pPr>
              <w:rPr>
                <w:rFonts w:asciiTheme="minorEastAsia" w:eastAsiaTheme="minorEastAsia" w:hAnsiTheme="minorEastAsia"/>
                <w:szCs w:val="21"/>
              </w:rPr>
            </w:pPr>
            <w:r w:rsidRPr="00C34AA0">
              <w:rPr>
                <w:rFonts w:asciiTheme="minorEastAsia" w:eastAsiaTheme="minorEastAsia" w:hAnsiTheme="minorEastAsia" w:hint="eastAsia"/>
                <w:szCs w:val="21"/>
              </w:rPr>
              <w:t>游客为主+市民</w:t>
            </w:r>
          </w:p>
        </w:tc>
        <w:tc>
          <w:tcPr>
            <w:tcW w:w="3070" w:type="dxa"/>
            <w:tcBorders>
              <w:top w:val="single" w:sz="8" w:space="0" w:color="9BBB59"/>
              <w:left w:val="single" w:sz="8" w:space="0" w:color="9BBB59"/>
              <w:bottom w:val="single" w:sz="8" w:space="0" w:color="9BBB59"/>
              <w:right w:val="single" w:sz="8" w:space="0" w:color="9BBB59"/>
            </w:tcBorders>
            <w:shd w:val="clear" w:color="auto" w:fill="auto"/>
          </w:tcPr>
          <w:p w:rsidR="00C34AA0" w:rsidRPr="00C34AA0" w:rsidRDefault="00C34AA0" w:rsidP="00C34AA0">
            <w:pPr>
              <w:rPr>
                <w:rFonts w:asciiTheme="minorEastAsia" w:eastAsiaTheme="minorEastAsia" w:hAnsiTheme="minorEastAsia"/>
                <w:szCs w:val="21"/>
              </w:rPr>
            </w:pPr>
            <w:r w:rsidRPr="00C34AA0">
              <w:rPr>
                <w:rFonts w:asciiTheme="minorEastAsia" w:eastAsiaTheme="minorEastAsia" w:hAnsiTheme="minorEastAsia" w:hint="eastAsia"/>
                <w:szCs w:val="21"/>
              </w:rPr>
              <w:t>市民为主+游客</w:t>
            </w:r>
          </w:p>
        </w:tc>
      </w:tr>
      <w:tr w:rsidR="00C34AA0" w:rsidRPr="00C34AA0" w:rsidTr="00C34AA0">
        <w:trPr>
          <w:trHeight w:val="646"/>
        </w:trPr>
        <w:tc>
          <w:tcPr>
            <w:tcW w:w="2382" w:type="dxa"/>
            <w:shd w:val="clear" w:color="auto" w:fill="E6EED5"/>
          </w:tcPr>
          <w:p w:rsidR="00C34AA0" w:rsidRPr="00C34AA0" w:rsidRDefault="00C34AA0" w:rsidP="00C34AA0">
            <w:pPr>
              <w:rPr>
                <w:rFonts w:asciiTheme="minorEastAsia" w:eastAsiaTheme="minorEastAsia" w:hAnsiTheme="minorEastAsia"/>
                <w:b/>
                <w:bCs/>
                <w:szCs w:val="21"/>
              </w:rPr>
            </w:pPr>
            <w:r w:rsidRPr="00C34AA0">
              <w:rPr>
                <w:rFonts w:asciiTheme="minorEastAsia" w:eastAsiaTheme="minorEastAsia" w:hAnsiTheme="minorEastAsia" w:hint="eastAsia"/>
                <w:b/>
                <w:bCs/>
                <w:szCs w:val="21"/>
              </w:rPr>
              <w:t>服务点值守时间</w:t>
            </w:r>
          </w:p>
        </w:tc>
        <w:tc>
          <w:tcPr>
            <w:tcW w:w="3070" w:type="dxa"/>
            <w:shd w:val="clear" w:color="auto" w:fill="E6EED5"/>
          </w:tcPr>
          <w:p w:rsidR="00C34AA0" w:rsidRPr="00C34AA0" w:rsidRDefault="00C34AA0" w:rsidP="00C34AA0">
            <w:pPr>
              <w:rPr>
                <w:rFonts w:asciiTheme="minorEastAsia" w:eastAsiaTheme="minorEastAsia" w:hAnsiTheme="minorEastAsia"/>
                <w:szCs w:val="21"/>
              </w:rPr>
            </w:pPr>
            <w:r w:rsidRPr="00C34AA0">
              <w:rPr>
                <w:rFonts w:asciiTheme="minorEastAsia" w:eastAsiaTheme="minorEastAsia" w:hAnsiTheme="minorEastAsia" w:hint="eastAsia"/>
                <w:szCs w:val="21"/>
              </w:rPr>
              <w:t>07：:00~21:00（设有24小时服务点）</w:t>
            </w:r>
          </w:p>
        </w:tc>
        <w:tc>
          <w:tcPr>
            <w:tcW w:w="3070" w:type="dxa"/>
            <w:shd w:val="clear" w:color="auto" w:fill="E6EED5"/>
          </w:tcPr>
          <w:p w:rsidR="00C34AA0" w:rsidRPr="00C34AA0" w:rsidRDefault="00C34AA0" w:rsidP="00C34AA0">
            <w:pPr>
              <w:rPr>
                <w:rFonts w:asciiTheme="minorEastAsia" w:eastAsiaTheme="minorEastAsia" w:hAnsiTheme="minorEastAsia"/>
                <w:szCs w:val="21"/>
              </w:rPr>
            </w:pPr>
            <w:r w:rsidRPr="00C34AA0">
              <w:rPr>
                <w:rFonts w:asciiTheme="minorEastAsia" w:eastAsiaTheme="minorEastAsia" w:hAnsiTheme="minorEastAsia" w:hint="eastAsia"/>
                <w:szCs w:val="21"/>
              </w:rPr>
              <w:t>07：:00~21:00（无24小时服务点）</w:t>
            </w:r>
          </w:p>
        </w:tc>
      </w:tr>
      <w:tr w:rsidR="00C34AA0" w:rsidRPr="00C34AA0" w:rsidTr="00C34AA0">
        <w:trPr>
          <w:trHeight w:val="1307"/>
        </w:trPr>
        <w:tc>
          <w:tcPr>
            <w:tcW w:w="2382" w:type="dxa"/>
            <w:tcBorders>
              <w:top w:val="single" w:sz="8" w:space="0" w:color="9BBB59"/>
              <w:left w:val="single" w:sz="8" w:space="0" w:color="9BBB59"/>
              <w:bottom w:val="single" w:sz="8" w:space="0" w:color="9BBB59"/>
              <w:right w:val="single" w:sz="8" w:space="0" w:color="9BBB59"/>
            </w:tcBorders>
            <w:shd w:val="clear" w:color="auto" w:fill="auto"/>
          </w:tcPr>
          <w:p w:rsidR="00C34AA0" w:rsidRPr="00C34AA0" w:rsidRDefault="00C34AA0" w:rsidP="00C34AA0">
            <w:pPr>
              <w:rPr>
                <w:rFonts w:asciiTheme="minorEastAsia" w:eastAsiaTheme="minorEastAsia" w:hAnsiTheme="minorEastAsia"/>
                <w:b/>
                <w:bCs/>
                <w:szCs w:val="21"/>
              </w:rPr>
            </w:pPr>
            <w:r w:rsidRPr="00C34AA0">
              <w:rPr>
                <w:rFonts w:asciiTheme="minorEastAsia" w:eastAsiaTheme="minorEastAsia" w:hAnsiTheme="minorEastAsia" w:hint="eastAsia"/>
                <w:b/>
                <w:bCs/>
                <w:szCs w:val="21"/>
              </w:rPr>
              <w:t>预存金额</w:t>
            </w:r>
          </w:p>
        </w:tc>
        <w:tc>
          <w:tcPr>
            <w:tcW w:w="3070" w:type="dxa"/>
            <w:tcBorders>
              <w:top w:val="single" w:sz="8" w:space="0" w:color="9BBB59"/>
              <w:left w:val="single" w:sz="8" w:space="0" w:color="9BBB59"/>
              <w:bottom w:val="single" w:sz="8" w:space="0" w:color="9BBB59"/>
              <w:right w:val="single" w:sz="8" w:space="0" w:color="9BBB59"/>
            </w:tcBorders>
            <w:shd w:val="clear" w:color="auto" w:fill="auto"/>
          </w:tcPr>
          <w:p w:rsidR="00C34AA0" w:rsidRPr="00C34AA0" w:rsidRDefault="00C34AA0" w:rsidP="00C34AA0">
            <w:pPr>
              <w:rPr>
                <w:rFonts w:asciiTheme="minorEastAsia" w:eastAsiaTheme="minorEastAsia" w:hAnsiTheme="minorEastAsia"/>
                <w:szCs w:val="21"/>
              </w:rPr>
            </w:pPr>
            <w:proofErr w:type="gramStart"/>
            <w:r w:rsidRPr="00C34AA0">
              <w:rPr>
                <w:rFonts w:asciiTheme="minorEastAsia" w:eastAsiaTheme="minorEastAsia" w:hAnsiTheme="minorEastAsia" w:hint="eastAsia"/>
                <w:szCs w:val="21"/>
              </w:rPr>
              <w:t>租车卡</w:t>
            </w:r>
            <w:proofErr w:type="gramEnd"/>
            <w:r w:rsidRPr="00C34AA0">
              <w:rPr>
                <w:rFonts w:asciiTheme="minorEastAsia" w:eastAsiaTheme="minorEastAsia" w:hAnsiTheme="minorEastAsia" w:hint="eastAsia"/>
                <w:szCs w:val="21"/>
              </w:rPr>
              <w:t>最少存300元，其中200元是保证金，100元用来支付车费。</w:t>
            </w:r>
          </w:p>
        </w:tc>
        <w:tc>
          <w:tcPr>
            <w:tcW w:w="3070" w:type="dxa"/>
            <w:tcBorders>
              <w:top w:val="single" w:sz="8" w:space="0" w:color="9BBB59"/>
              <w:left w:val="single" w:sz="8" w:space="0" w:color="9BBB59"/>
              <w:bottom w:val="single" w:sz="8" w:space="0" w:color="9BBB59"/>
              <w:right w:val="single" w:sz="8" w:space="0" w:color="9BBB59"/>
            </w:tcBorders>
            <w:shd w:val="clear" w:color="auto" w:fill="auto"/>
          </w:tcPr>
          <w:p w:rsidR="00C34AA0" w:rsidRPr="00C34AA0" w:rsidRDefault="00C34AA0" w:rsidP="00C34AA0">
            <w:pPr>
              <w:rPr>
                <w:rFonts w:asciiTheme="minorEastAsia" w:eastAsiaTheme="minorEastAsia" w:hAnsiTheme="minorEastAsia"/>
                <w:szCs w:val="21"/>
              </w:rPr>
            </w:pPr>
            <w:r w:rsidRPr="00C34AA0">
              <w:rPr>
                <w:rFonts w:asciiTheme="minorEastAsia" w:eastAsiaTheme="minorEastAsia" w:hAnsiTheme="minorEastAsia" w:hint="eastAsia"/>
                <w:szCs w:val="21"/>
              </w:rPr>
              <w:t>武汉市民、在校学生、驻地军人持有效证件，缴纳诚信保证金300元，而非武汉市户口这者需缴纳400元，一日游用户可办临时卡。</w:t>
            </w:r>
          </w:p>
        </w:tc>
      </w:tr>
      <w:tr w:rsidR="00C34AA0" w:rsidRPr="00C34AA0" w:rsidTr="00C34AA0">
        <w:trPr>
          <w:trHeight w:val="1323"/>
        </w:trPr>
        <w:tc>
          <w:tcPr>
            <w:tcW w:w="2382" w:type="dxa"/>
            <w:shd w:val="clear" w:color="auto" w:fill="E6EED5"/>
          </w:tcPr>
          <w:p w:rsidR="00C34AA0" w:rsidRPr="00C34AA0" w:rsidRDefault="00C34AA0" w:rsidP="00C34AA0">
            <w:pPr>
              <w:rPr>
                <w:rFonts w:asciiTheme="minorEastAsia" w:eastAsiaTheme="minorEastAsia" w:hAnsiTheme="minorEastAsia"/>
                <w:b/>
                <w:bCs/>
                <w:szCs w:val="21"/>
              </w:rPr>
            </w:pPr>
            <w:r w:rsidRPr="00C34AA0">
              <w:rPr>
                <w:rFonts w:asciiTheme="minorEastAsia" w:eastAsiaTheme="minorEastAsia" w:hAnsiTheme="minorEastAsia" w:hint="eastAsia"/>
                <w:b/>
                <w:bCs/>
                <w:szCs w:val="21"/>
              </w:rPr>
              <w:t>收费标准</w:t>
            </w:r>
          </w:p>
        </w:tc>
        <w:tc>
          <w:tcPr>
            <w:tcW w:w="3070" w:type="dxa"/>
            <w:shd w:val="clear" w:color="auto" w:fill="E6EED5"/>
          </w:tcPr>
          <w:p w:rsidR="00C34AA0" w:rsidRPr="00C34AA0" w:rsidRDefault="00C34AA0" w:rsidP="00C34AA0">
            <w:pPr>
              <w:rPr>
                <w:rFonts w:asciiTheme="minorEastAsia" w:eastAsiaTheme="minorEastAsia" w:hAnsiTheme="minorEastAsia"/>
                <w:szCs w:val="21"/>
              </w:rPr>
            </w:pPr>
            <w:r w:rsidRPr="00C34AA0">
              <w:rPr>
                <w:rFonts w:asciiTheme="minorEastAsia" w:eastAsiaTheme="minorEastAsia" w:hAnsiTheme="minorEastAsia" w:hint="eastAsia"/>
                <w:szCs w:val="21"/>
              </w:rPr>
              <w:t>·1小时内免费</w:t>
            </w:r>
          </w:p>
          <w:p w:rsidR="00C34AA0" w:rsidRPr="00C34AA0" w:rsidRDefault="00C34AA0" w:rsidP="00C34AA0">
            <w:pPr>
              <w:rPr>
                <w:rFonts w:asciiTheme="minorEastAsia" w:eastAsiaTheme="minorEastAsia" w:hAnsiTheme="minorEastAsia"/>
                <w:szCs w:val="21"/>
              </w:rPr>
            </w:pPr>
            <w:r w:rsidRPr="00C34AA0">
              <w:rPr>
                <w:rFonts w:asciiTheme="minorEastAsia" w:eastAsiaTheme="minorEastAsia" w:hAnsiTheme="minorEastAsia" w:hint="eastAsia"/>
                <w:szCs w:val="21"/>
              </w:rPr>
              <w:t>·1~2小时（含2小时）收费1元</w:t>
            </w:r>
          </w:p>
          <w:p w:rsidR="00C34AA0" w:rsidRPr="00C34AA0" w:rsidRDefault="00C34AA0" w:rsidP="00C34AA0">
            <w:pPr>
              <w:rPr>
                <w:rFonts w:asciiTheme="minorEastAsia" w:eastAsiaTheme="minorEastAsia" w:hAnsiTheme="minorEastAsia"/>
                <w:szCs w:val="21"/>
              </w:rPr>
            </w:pPr>
            <w:r w:rsidRPr="00C34AA0">
              <w:rPr>
                <w:rFonts w:asciiTheme="minorEastAsia" w:eastAsiaTheme="minorEastAsia" w:hAnsiTheme="minorEastAsia" w:hint="eastAsia"/>
                <w:szCs w:val="21"/>
              </w:rPr>
              <w:t>·2~3小时（含3小时）收费2元</w:t>
            </w:r>
          </w:p>
          <w:p w:rsidR="00C34AA0" w:rsidRPr="00C34AA0" w:rsidRDefault="00C34AA0" w:rsidP="00C34AA0">
            <w:pPr>
              <w:rPr>
                <w:rFonts w:asciiTheme="minorEastAsia" w:eastAsiaTheme="minorEastAsia" w:hAnsiTheme="minorEastAsia"/>
                <w:szCs w:val="21"/>
              </w:rPr>
            </w:pPr>
            <w:r w:rsidRPr="00C34AA0">
              <w:rPr>
                <w:rFonts w:asciiTheme="minorEastAsia" w:eastAsiaTheme="minorEastAsia" w:hAnsiTheme="minorEastAsia" w:hint="eastAsia"/>
                <w:szCs w:val="21"/>
              </w:rPr>
              <w:t>·超过3小时以上，按每小时3元收费（不足一小时的按1小时计）</w:t>
            </w:r>
          </w:p>
        </w:tc>
        <w:tc>
          <w:tcPr>
            <w:tcW w:w="3070" w:type="dxa"/>
            <w:shd w:val="clear" w:color="auto" w:fill="E6EED5"/>
          </w:tcPr>
          <w:p w:rsidR="00C34AA0" w:rsidRPr="00C34AA0" w:rsidRDefault="00C34AA0" w:rsidP="00C34AA0">
            <w:pPr>
              <w:rPr>
                <w:rFonts w:asciiTheme="minorEastAsia" w:eastAsiaTheme="minorEastAsia" w:hAnsiTheme="minorEastAsia"/>
                <w:szCs w:val="21"/>
              </w:rPr>
            </w:pPr>
            <w:r w:rsidRPr="00C34AA0">
              <w:rPr>
                <w:rFonts w:asciiTheme="minorEastAsia" w:eastAsiaTheme="minorEastAsia" w:hAnsiTheme="minorEastAsia" w:hint="eastAsia"/>
                <w:szCs w:val="21"/>
              </w:rPr>
              <w:t>·2小时内免费，还车间隔5m后可继续免费使用2小时</w:t>
            </w:r>
          </w:p>
          <w:p w:rsidR="00C34AA0" w:rsidRPr="00C34AA0" w:rsidRDefault="00C34AA0" w:rsidP="00C34AA0">
            <w:pPr>
              <w:rPr>
                <w:rFonts w:asciiTheme="minorEastAsia" w:eastAsiaTheme="minorEastAsia" w:hAnsiTheme="minorEastAsia"/>
                <w:szCs w:val="21"/>
              </w:rPr>
            </w:pPr>
            <w:r w:rsidRPr="00C34AA0">
              <w:rPr>
                <w:rFonts w:asciiTheme="minorEastAsia" w:eastAsiaTheme="minorEastAsia" w:hAnsiTheme="minorEastAsia" w:hint="eastAsia"/>
                <w:szCs w:val="21"/>
              </w:rPr>
              <w:t>·超时不足1小时按1小时收费</w:t>
            </w:r>
          </w:p>
        </w:tc>
      </w:tr>
      <w:tr w:rsidR="00C34AA0" w:rsidRPr="00C34AA0" w:rsidTr="00C34AA0">
        <w:trPr>
          <w:trHeight w:val="151"/>
        </w:trPr>
        <w:tc>
          <w:tcPr>
            <w:tcW w:w="2382" w:type="dxa"/>
            <w:tcBorders>
              <w:top w:val="single" w:sz="8" w:space="0" w:color="9BBB59"/>
              <w:left w:val="single" w:sz="8" w:space="0" w:color="9BBB59"/>
              <w:bottom w:val="single" w:sz="8" w:space="0" w:color="9BBB59"/>
              <w:right w:val="single" w:sz="8" w:space="0" w:color="9BBB59"/>
            </w:tcBorders>
            <w:shd w:val="clear" w:color="auto" w:fill="auto"/>
          </w:tcPr>
          <w:p w:rsidR="00C34AA0" w:rsidRPr="00C34AA0" w:rsidRDefault="00C34AA0" w:rsidP="00C34AA0">
            <w:pPr>
              <w:rPr>
                <w:rFonts w:asciiTheme="minorEastAsia" w:eastAsiaTheme="minorEastAsia" w:hAnsiTheme="minorEastAsia"/>
                <w:b/>
                <w:bCs/>
                <w:szCs w:val="21"/>
              </w:rPr>
            </w:pPr>
            <w:r w:rsidRPr="00C34AA0">
              <w:rPr>
                <w:rFonts w:asciiTheme="minorEastAsia" w:eastAsiaTheme="minorEastAsia" w:hAnsiTheme="minorEastAsia" w:hint="eastAsia"/>
                <w:b/>
                <w:bCs/>
                <w:szCs w:val="21"/>
              </w:rPr>
              <w:t>服务监督</w:t>
            </w:r>
          </w:p>
        </w:tc>
        <w:tc>
          <w:tcPr>
            <w:tcW w:w="3070" w:type="dxa"/>
            <w:tcBorders>
              <w:top w:val="single" w:sz="8" w:space="0" w:color="9BBB59"/>
              <w:left w:val="single" w:sz="8" w:space="0" w:color="9BBB59"/>
              <w:bottom w:val="single" w:sz="8" w:space="0" w:color="9BBB59"/>
              <w:right w:val="single" w:sz="8" w:space="0" w:color="9BBB59"/>
            </w:tcBorders>
            <w:shd w:val="clear" w:color="auto" w:fill="auto"/>
          </w:tcPr>
          <w:p w:rsidR="00C34AA0" w:rsidRPr="00C34AA0" w:rsidRDefault="00C34AA0" w:rsidP="00C34AA0">
            <w:pPr>
              <w:rPr>
                <w:rFonts w:asciiTheme="minorEastAsia" w:eastAsiaTheme="minorEastAsia" w:hAnsiTheme="minorEastAsia"/>
                <w:szCs w:val="21"/>
              </w:rPr>
            </w:pPr>
            <w:r w:rsidRPr="00C34AA0">
              <w:rPr>
                <w:rFonts w:asciiTheme="minorEastAsia" w:eastAsiaTheme="minorEastAsia" w:hAnsiTheme="minorEastAsia" w:hint="eastAsia"/>
                <w:szCs w:val="21"/>
              </w:rPr>
              <w:t>在无人值守的服务点租借过程中遇到问题或在公共自行车使用过程中出现问题，可拨打热线服务，并有投诉服务。</w:t>
            </w:r>
          </w:p>
        </w:tc>
        <w:tc>
          <w:tcPr>
            <w:tcW w:w="3070" w:type="dxa"/>
            <w:tcBorders>
              <w:top w:val="single" w:sz="8" w:space="0" w:color="9BBB59"/>
              <w:left w:val="single" w:sz="8" w:space="0" w:color="9BBB59"/>
              <w:bottom w:val="single" w:sz="8" w:space="0" w:color="9BBB59"/>
              <w:right w:val="single" w:sz="8" w:space="0" w:color="9BBB59"/>
            </w:tcBorders>
            <w:shd w:val="clear" w:color="auto" w:fill="auto"/>
          </w:tcPr>
          <w:p w:rsidR="00C34AA0" w:rsidRPr="00C34AA0" w:rsidRDefault="00C34AA0" w:rsidP="00C34AA0">
            <w:pPr>
              <w:rPr>
                <w:rFonts w:asciiTheme="minorEastAsia" w:eastAsiaTheme="minorEastAsia" w:hAnsiTheme="minorEastAsia"/>
                <w:szCs w:val="21"/>
              </w:rPr>
            </w:pPr>
            <w:r w:rsidRPr="00C34AA0">
              <w:rPr>
                <w:rFonts w:asciiTheme="minorEastAsia" w:eastAsiaTheme="minorEastAsia" w:hAnsiTheme="minorEastAsia" w:hint="eastAsia"/>
                <w:szCs w:val="21"/>
              </w:rPr>
              <w:t>服务不及时</w:t>
            </w:r>
          </w:p>
          <w:p w:rsidR="00C34AA0" w:rsidRPr="00C34AA0" w:rsidRDefault="00C34AA0" w:rsidP="00C34AA0">
            <w:pPr>
              <w:rPr>
                <w:rFonts w:asciiTheme="minorEastAsia" w:eastAsiaTheme="minorEastAsia" w:hAnsiTheme="minorEastAsia"/>
                <w:szCs w:val="21"/>
              </w:rPr>
            </w:pPr>
            <w:r w:rsidRPr="00C34AA0">
              <w:rPr>
                <w:rFonts w:asciiTheme="minorEastAsia" w:eastAsiaTheme="minorEastAsia" w:hAnsiTheme="minorEastAsia" w:hint="eastAsia"/>
                <w:szCs w:val="21"/>
              </w:rPr>
              <w:t>监督体系不健全</w:t>
            </w:r>
          </w:p>
        </w:tc>
      </w:tr>
      <w:tr w:rsidR="00C34AA0" w:rsidRPr="00C34AA0" w:rsidTr="00C34AA0">
        <w:trPr>
          <w:trHeight w:val="151"/>
        </w:trPr>
        <w:tc>
          <w:tcPr>
            <w:tcW w:w="2382" w:type="dxa"/>
            <w:shd w:val="clear" w:color="auto" w:fill="E6EED5"/>
          </w:tcPr>
          <w:p w:rsidR="00C34AA0" w:rsidRPr="00C34AA0" w:rsidRDefault="00C34AA0" w:rsidP="00C34AA0">
            <w:pPr>
              <w:rPr>
                <w:rFonts w:asciiTheme="minorEastAsia" w:eastAsiaTheme="minorEastAsia" w:hAnsiTheme="minorEastAsia"/>
                <w:b/>
                <w:bCs/>
                <w:szCs w:val="21"/>
              </w:rPr>
            </w:pPr>
            <w:r w:rsidRPr="00C34AA0">
              <w:rPr>
                <w:rFonts w:asciiTheme="minorEastAsia" w:eastAsiaTheme="minorEastAsia" w:hAnsiTheme="minorEastAsia" w:hint="eastAsia"/>
                <w:b/>
                <w:bCs/>
                <w:szCs w:val="21"/>
              </w:rPr>
              <w:t>运营问题</w:t>
            </w:r>
          </w:p>
        </w:tc>
        <w:tc>
          <w:tcPr>
            <w:tcW w:w="3070" w:type="dxa"/>
            <w:shd w:val="clear" w:color="auto" w:fill="E6EED5"/>
          </w:tcPr>
          <w:p w:rsidR="00C34AA0" w:rsidRPr="00C34AA0" w:rsidRDefault="00C34AA0" w:rsidP="00C34AA0">
            <w:pPr>
              <w:rPr>
                <w:rFonts w:asciiTheme="minorEastAsia" w:eastAsiaTheme="minorEastAsia" w:hAnsiTheme="minorEastAsia"/>
                <w:szCs w:val="21"/>
              </w:rPr>
            </w:pPr>
            <w:r w:rsidRPr="00C34AA0">
              <w:rPr>
                <w:rFonts w:asciiTheme="minorEastAsia" w:eastAsiaTheme="minorEastAsia" w:hAnsiTheme="minorEastAsia" w:hint="eastAsia"/>
                <w:szCs w:val="21"/>
              </w:rPr>
              <w:t>自行车和卡位使用顺畅，使用频率高，维修成本高</w:t>
            </w:r>
          </w:p>
        </w:tc>
        <w:tc>
          <w:tcPr>
            <w:tcW w:w="3070" w:type="dxa"/>
            <w:shd w:val="clear" w:color="auto" w:fill="E6EED5"/>
          </w:tcPr>
          <w:p w:rsidR="00C34AA0" w:rsidRPr="00C34AA0" w:rsidRDefault="00C34AA0" w:rsidP="00C34AA0">
            <w:pPr>
              <w:rPr>
                <w:rFonts w:asciiTheme="minorEastAsia" w:eastAsiaTheme="minorEastAsia" w:hAnsiTheme="minorEastAsia"/>
                <w:szCs w:val="21"/>
              </w:rPr>
            </w:pPr>
            <w:r w:rsidRPr="00C34AA0">
              <w:rPr>
                <w:rFonts w:asciiTheme="minorEastAsia" w:eastAsiaTheme="minorEastAsia" w:hAnsiTheme="minorEastAsia" w:hint="eastAsia"/>
                <w:szCs w:val="21"/>
              </w:rPr>
              <w:t>办卡困难，站点损坏，自行车损害或被盗，没有记录和跟踪系统</w:t>
            </w:r>
          </w:p>
        </w:tc>
      </w:tr>
    </w:tbl>
    <w:p w:rsidR="00C34AA0" w:rsidRPr="00C34AA0" w:rsidRDefault="00B62FA3" w:rsidP="00B62FA3">
      <w:pPr>
        <w:rPr>
          <w:rFonts w:asciiTheme="minorEastAsia" w:eastAsiaTheme="minorEastAsia" w:hAnsiTheme="minorEastAsia"/>
          <w:b/>
          <w:szCs w:val="21"/>
        </w:rPr>
      </w:pPr>
      <w:r>
        <w:rPr>
          <w:rFonts w:asciiTheme="minorEastAsia" w:eastAsiaTheme="minorEastAsia" w:hAnsiTheme="minorEastAsia" w:hint="eastAsia"/>
          <w:b/>
          <w:szCs w:val="21"/>
        </w:rPr>
        <w:t>（三）</w:t>
      </w:r>
      <w:r w:rsidR="00C34AA0" w:rsidRPr="00C34AA0">
        <w:rPr>
          <w:rFonts w:asciiTheme="minorEastAsia" w:eastAsiaTheme="minorEastAsia" w:hAnsiTheme="minorEastAsia" w:hint="eastAsia"/>
          <w:b/>
          <w:szCs w:val="21"/>
        </w:rPr>
        <w:t>武汉公共自行车系统遇到的问题</w:t>
      </w:r>
    </w:p>
    <w:p w:rsidR="00B62FA3" w:rsidRPr="00B62FA3" w:rsidRDefault="00C34AA0" w:rsidP="00B62FA3">
      <w:pPr>
        <w:ind w:firstLineChars="200" w:firstLine="422"/>
        <w:rPr>
          <w:rFonts w:asciiTheme="minorEastAsia" w:eastAsiaTheme="minorEastAsia" w:hAnsiTheme="minorEastAsia"/>
          <w:b/>
          <w:szCs w:val="21"/>
        </w:rPr>
      </w:pPr>
      <w:r w:rsidRPr="00B62FA3">
        <w:rPr>
          <w:rFonts w:asciiTheme="minorEastAsia" w:eastAsiaTheme="minorEastAsia" w:hAnsiTheme="minorEastAsia" w:hint="eastAsia"/>
          <w:b/>
          <w:szCs w:val="21"/>
        </w:rPr>
        <w:t>1</w:t>
      </w:r>
      <w:r w:rsidR="00B62FA3" w:rsidRPr="00B62FA3">
        <w:rPr>
          <w:rFonts w:asciiTheme="minorEastAsia" w:eastAsiaTheme="minorEastAsia" w:hAnsiTheme="minorEastAsia" w:hint="eastAsia"/>
          <w:b/>
          <w:szCs w:val="21"/>
        </w:rPr>
        <w:t>、运营资金存在瓶颈</w:t>
      </w:r>
    </w:p>
    <w:p w:rsidR="00C34AA0" w:rsidRPr="00C34AA0" w:rsidRDefault="00C34AA0" w:rsidP="00C34AA0">
      <w:pPr>
        <w:ind w:firstLineChars="200" w:firstLine="420"/>
        <w:rPr>
          <w:rFonts w:asciiTheme="minorEastAsia" w:eastAsiaTheme="minorEastAsia" w:hAnsiTheme="minorEastAsia"/>
          <w:szCs w:val="21"/>
        </w:rPr>
      </w:pPr>
      <w:r w:rsidRPr="00C34AA0">
        <w:rPr>
          <w:rFonts w:asciiTheme="minorEastAsia" w:eastAsiaTheme="minorEastAsia" w:hAnsiTheme="minorEastAsia" w:hint="eastAsia"/>
          <w:szCs w:val="21"/>
        </w:rPr>
        <w:t>公共自行车项目规模的不断扩大，致使运营费用持续增加，但广告市场萎靡，营业收入增加缓慢的现实情况导致武汉模式下的企业收入并不能负担运营成本。</w:t>
      </w:r>
    </w:p>
    <w:p w:rsidR="00B62FA3" w:rsidRPr="00B62FA3" w:rsidRDefault="00C34AA0" w:rsidP="00B62FA3">
      <w:pPr>
        <w:ind w:firstLineChars="200" w:firstLine="422"/>
        <w:rPr>
          <w:rFonts w:asciiTheme="minorEastAsia" w:eastAsiaTheme="minorEastAsia" w:hAnsiTheme="minorEastAsia"/>
          <w:b/>
          <w:szCs w:val="21"/>
        </w:rPr>
      </w:pPr>
      <w:r w:rsidRPr="00B62FA3">
        <w:rPr>
          <w:rFonts w:asciiTheme="minorEastAsia" w:eastAsiaTheme="minorEastAsia" w:hAnsiTheme="minorEastAsia" w:hint="eastAsia"/>
          <w:b/>
          <w:szCs w:val="21"/>
        </w:rPr>
        <w:t>2</w:t>
      </w:r>
      <w:r w:rsidR="00B62FA3" w:rsidRPr="00B62FA3">
        <w:rPr>
          <w:rFonts w:asciiTheme="minorEastAsia" w:eastAsiaTheme="minorEastAsia" w:hAnsiTheme="minorEastAsia" w:hint="eastAsia"/>
          <w:b/>
          <w:szCs w:val="21"/>
        </w:rPr>
        <w:t>、设备资源不能满足需求</w:t>
      </w:r>
    </w:p>
    <w:p w:rsidR="00C34AA0" w:rsidRPr="00C34AA0" w:rsidRDefault="00C34AA0" w:rsidP="00C34AA0">
      <w:pPr>
        <w:ind w:firstLineChars="200" w:firstLine="420"/>
        <w:rPr>
          <w:rFonts w:asciiTheme="minorEastAsia" w:eastAsiaTheme="minorEastAsia" w:hAnsiTheme="minorEastAsia"/>
          <w:szCs w:val="21"/>
        </w:rPr>
      </w:pPr>
      <w:r w:rsidRPr="00C34AA0">
        <w:rPr>
          <w:rFonts w:asciiTheme="minorEastAsia" w:eastAsiaTheme="minorEastAsia" w:hAnsiTheme="minorEastAsia" w:hint="eastAsia"/>
          <w:szCs w:val="21"/>
        </w:rPr>
        <w:t>武汉公共自行车停车棚采用的是一厅多棚的设施，通常可停60辆自行车。在人流量密集的站点，自行车存在供不应求的状况；相反，在较为冷清的站点，自行车闲置率却很高。</w:t>
      </w:r>
    </w:p>
    <w:p w:rsidR="00B62FA3" w:rsidRPr="00B62FA3" w:rsidRDefault="00C34AA0" w:rsidP="00B62FA3">
      <w:pPr>
        <w:ind w:firstLineChars="200" w:firstLine="422"/>
        <w:rPr>
          <w:rFonts w:asciiTheme="minorEastAsia" w:eastAsiaTheme="minorEastAsia" w:hAnsiTheme="minorEastAsia"/>
          <w:b/>
          <w:szCs w:val="21"/>
        </w:rPr>
      </w:pPr>
      <w:r w:rsidRPr="00B62FA3">
        <w:rPr>
          <w:rFonts w:asciiTheme="minorEastAsia" w:eastAsiaTheme="minorEastAsia" w:hAnsiTheme="minorEastAsia" w:hint="eastAsia"/>
          <w:b/>
          <w:szCs w:val="21"/>
        </w:rPr>
        <w:t>3</w:t>
      </w:r>
      <w:r w:rsidR="00B62FA3" w:rsidRPr="00B62FA3">
        <w:rPr>
          <w:rFonts w:asciiTheme="minorEastAsia" w:eastAsiaTheme="minorEastAsia" w:hAnsiTheme="minorEastAsia" w:hint="eastAsia"/>
          <w:b/>
          <w:szCs w:val="21"/>
        </w:rPr>
        <w:t>、</w:t>
      </w:r>
      <w:r w:rsidRPr="00B62FA3">
        <w:rPr>
          <w:rFonts w:asciiTheme="minorEastAsia" w:eastAsiaTheme="minorEastAsia" w:hAnsiTheme="minorEastAsia" w:hint="eastAsia"/>
          <w:b/>
          <w:szCs w:val="21"/>
        </w:rPr>
        <w:t>车辆毁损</w:t>
      </w:r>
      <w:r w:rsidR="00B62FA3" w:rsidRPr="00B62FA3">
        <w:rPr>
          <w:rFonts w:asciiTheme="minorEastAsia" w:eastAsiaTheme="minorEastAsia" w:hAnsiTheme="minorEastAsia" w:hint="eastAsia"/>
          <w:b/>
          <w:szCs w:val="21"/>
        </w:rPr>
        <w:t>、丢失状况严重</w:t>
      </w:r>
    </w:p>
    <w:p w:rsidR="00C34AA0" w:rsidRPr="00C34AA0" w:rsidRDefault="00C34AA0" w:rsidP="00C34AA0">
      <w:pPr>
        <w:ind w:firstLineChars="200" w:firstLine="420"/>
        <w:rPr>
          <w:rFonts w:asciiTheme="minorEastAsia" w:eastAsiaTheme="minorEastAsia" w:hAnsiTheme="minorEastAsia"/>
          <w:szCs w:val="21"/>
        </w:rPr>
      </w:pPr>
      <w:r w:rsidRPr="00C34AA0">
        <w:rPr>
          <w:rFonts w:asciiTheme="minorEastAsia" w:eastAsiaTheme="minorEastAsia" w:hAnsiTheme="minorEastAsia" w:hint="eastAsia"/>
          <w:szCs w:val="21"/>
        </w:rPr>
        <w:t>公共自行车损毁包括认为损毁和无意损毁两种。项目在为多数社会公众提供福利的同时，却也威胁到自行车经销商等的利益。</w:t>
      </w:r>
    </w:p>
    <w:p w:rsidR="00B62FA3" w:rsidRPr="00B62FA3" w:rsidRDefault="00C34AA0" w:rsidP="00B62FA3">
      <w:pPr>
        <w:ind w:firstLine="420"/>
        <w:rPr>
          <w:rFonts w:asciiTheme="minorEastAsia" w:eastAsiaTheme="minorEastAsia" w:hAnsiTheme="minorEastAsia"/>
          <w:b/>
          <w:szCs w:val="21"/>
        </w:rPr>
      </w:pPr>
      <w:r w:rsidRPr="00B62FA3">
        <w:rPr>
          <w:rFonts w:asciiTheme="minorEastAsia" w:eastAsiaTheme="minorEastAsia" w:hAnsiTheme="minorEastAsia" w:hint="eastAsia"/>
          <w:b/>
          <w:szCs w:val="21"/>
        </w:rPr>
        <w:t>4</w:t>
      </w:r>
      <w:r w:rsidR="00B62FA3" w:rsidRPr="00B62FA3">
        <w:rPr>
          <w:rFonts w:asciiTheme="minorEastAsia" w:eastAsiaTheme="minorEastAsia" w:hAnsiTheme="minorEastAsia" w:hint="eastAsia"/>
          <w:b/>
          <w:szCs w:val="21"/>
        </w:rPr>
        <w:t>、顾客沟通渠道不畅通</w:t>
      </w:r>
    </w:p>
    <w:p w:rsidR="00C34AA0" w:rsidRPr="00C34AA0" w:rsidRDefault="00C34AA0" w:rsidP="00B62FA3">
      <w:pPr>
        <w:ind w:firstLine="420"/>
        <w:rPr>
          <w:rFonts w:asciiTheme="minorEastAsia" w:eastAsiaTheme="minorEastAsia" w:hAnsiTheme="minorEastAsia"/>
          <w:szCs w:val="21"/>
        </w:rPr>
      </w:pPr>
      <w:r w:rsidRPr="00C34AA0">
        <w:rPr>
          <w:rFonts w:asciiTheme="minorEastAsia" w:eastAsiaTheme="minorEastAsia" w:hAnsiTheme="minorEastAsia" w:hint="eastAsia"/>
          <w:szCs w:val="21"/>
        </w:rPr>
        <w:t>武汉公共自行车公司的投诉制度不够完善和公开，武汉公共自行车管理员服务意识不强，对待使用者态度强硬，且很多管理员的义务知识不够，操作速度慢，导致使用者对公共自行车产生不满情绪，影响使用频率。</w:t>
      </w:r>
    </w:p>
    <w:p w:rsidR="00B62FA3" w:rsidRDefault="00C34AA0" w:rsidP="00B62FA3">
      <w:pPr>
        <w:ind w:firstLineChars="200" w:firstLine="422"/>
        <w:rPr>
          <w:rFonts w:asciiTheme="minorEastAsia" w:eastAsiaTheme="minorEastAsia" w:hAnsiTheme="minorEastAsia"/>
          <w:szCs w:val="21"/>
        </w:rPr>
      </w:pPr>
      <w:r w:rsidRPr="00B62FA3">
        <w:rPr>
          <w:rFonts w:asciiTheme="minorEastAsia" w:eastAsiaTheme="minorEastAsia" w:hAnsiTheme="minorEastAsia" w:hint="eastAsia"/>
          <w:b/>
          <w:szCs w:val="21"/>
        </w:rPr>
        <w:t>5</w:t>
      </w:r>
      <w:r w:rsidR="00B62FA3" w:rsidRPr="00B62FA3">
        <w:rPr>
          <w:rFonts w:asciiTheme="minorEastAsia" w:eastAsiaTheme="minorEastAsia" w:hAnsiTheme="minorEastAsia" w:hint="eastAsia"/>
          <w:b/>
          <w:szCs w:val="21"/>
        </w:rPr>
        <w:t>、</w:t>
      </w:r>
      <w:r w:rsidRPr="00B62FA3">
        <w:rPr>
          <w:rFonts w:asciiTheme="minorEastAsia" w:eastAsiaTheme="minorEastAsia" w:hAnsiTheme="minorEastAsia" w:hint="eastAsia"/>
          <w:b/>
          <w:szCs w:val="21"/>
        </w:rPr>
        <w:t>缺乏长远规划</w:t>
      </w:r>
    </w:p>
    <w:p w:rsidR="00C34AA0" w:rsidRPr="00C34AA0" w:rsidRDefault="00C34AA0" w:rsidP="00C34AA0">
      <w:pPr>
        <w:ind w:firstLineChars="200" w:firstLine="420"/>
        <w:rPr>
          <w:rFonts w:asciiTheme="minorEastAsia" w:eastAsiaTheme="minorEastAsia" w:hAnsiTheme="minorEastAsia"/>
          <w:szCs w:val="21"/>
        </w:rPr>
      </w:pPr>
      <w:r w:rsidRPr="00C34AA0">
        <w:rPr>
          <w:rFonts w:asciiTheme="minorEastAsia" w:eastAsiaTheme="minorEastAsia" w:hAnsiTheme="minorEastAsia" w:hint="eastAsia"/>
          <w:szCs w:val="21"/>
        </w:rPr>
        <w:t>机动车辆占用自行车道的现象时有发生，站点地区设置不平衡等问题制约公共自行车的长远发展。</w:t>
      </w:r>
    </w:p>
    <w:p w:rsidR="00C34AA0" w:rsidRPr="00C34AA0" w:rsidRDefault="00C34AA0" w:rsidP="00C34AA0">
      <w:pPr>
        <w:ind w:firstLineChars="200" w:firstLine="422"/>
        <w:rPr>
          <w:rFonts w:asciiTheme="minorEastAsia" w:eastAsiaTheme="minorEastAsia" w:hAnsiTheme="minorEastAsia"/>
          <w:b/>
          <w:szCs w:val="21"/>
        </w:rPr>
      </w:pPr>
      <w:r w:rsidRPr="00C34AA0">
        <w:rPr>
          <w:rFonts w:asciiTheme="minorEastAsia" w:eastAsiaTheme="minorEastAsia" w:hAnsiTheme="minorEastAsia" w:hint="eastAsia"/>
          <w:b/>
          <w:szCs w:val="21"/>
        </w:rPr>
        <w:t>4、武汉公共自行车系统停摆原因</w:t>
      </w:r>
    </w:p>
    <w:p w:rsidR="00C34AA0" w:rsidRPr="00C34AA0" w:rsidRDefault="00C34AA0" w:rsidP="00C34AA0">
      <w:pPr>
        <w:ind w:firstLineChars="200" w:firstLine="420"/>
        <w:rPr>
          <w:rFonts w:asciiTheme="minorEastAsia" w:eastAsiaTheme="minorEastAsia" w:hAnsiTheme="minorEastAsia"/>
          <w:szCs w:val="21"/>
        </w:rPr>
      </w:pPr>
      <w:r w:rsidRPr="00C34AA0">
        <w:rPr>
          <w:rFonts w:asciiTheme="minorEastAsia" w:eastAsiaTheme="minorEastAsia" w:hAnsiTheme="minorEastAsia" w:hint="eastAsia"/>
          <w:szCs w:val="21"/>
        </w:rPr>
        <w:lastRenderedPageBreak/>
        <w:t>在进行公共自行车系统建设初期，武汉政府为承办企业提供大型户外广告牌的补贴，每个新建车棚补贴10万，并且，为解决武汉市主城区非机动车停放点不足的问题，武汉市新增免费非机动车停放区上百处。与杭州公共自行车系统相比，武汉政府在系统建设过程中的并没有出现财政投入量小和支持力度弱的情况，但运行效果差，发展状况与杭州相差甚远，问题频发，甚至最终停摆。分析背后原因，这主要与武汉市城区面积大，公共交通系统不健全，企业、政府管理监督的不当和企业从中牟利等原因有关。</w:t>
      </w:r>
    </w:p>
    <w:p w:rsidR="00C34AA0" w:rsidRPr="00C34AA0" w:rsidRDefault="00B62FA3" w:rsidP="00CF4371">
      <w:pPr>
        <w:ind w:firstLineChars="200" w:firstLine="422"/>
        <w:rPr>
          <w:rFonts w:asciiTheme="minorEastAsia" w:eastAsiaTheme="minorEastAsia" w:hAnsiTheme="minorEastAsia"/>
          <w:szCs w:val="21"/>
        </w:rPr>
      </w:pPr>
      <w:r w:rsidRPr="00CF4371">
        <w:rPr>
          <w:rFonts w:asciiTheme="minorEastAsia" w:eastAsiaTheme="minorEastAsia" w:hAnsiTheme="minorEastAsia" w:hint="eastAsia"/>
          <w:b/>
          <w:szCs w:val="21"/>
        </w:rPr>
        <w:t>（</w:t>
      </w:r>
      <w:r w:rsidR="00C34AA0" w:rsidRPr="00CF4371">
        <w:rPr>
          <w:rFonts w:asciiTheme="minorEastAsia" w:eastAsiaTheme="minorEastAsia" w:hAnsiTheme="minorEastAsia" w:hint="eastAsia"/>
          <w:b/>
          <w:szCs w:val="21"/>
        </w:rPr>
        <w:t>1）占地面积大，城区人口密集。</w:t>
      </w:r>
      <w:r w:rsidR="00C34AA0" w:rsidRPr="00C34AA0">
        <w:rPr>
          <w:rFonts w:asciiTheme="minorEastAsia" w:eastAsiaTheme="minorEastAsia" w:hAnsiTheme="minorEastAsia" w:hint="eastAsia"/>
          <w:szCs w:val="21"/>
        </w:rPr>
        <w:t>武汉市华中特大城市之一，城区人口密度大，交通压力大。居民出行距离长，机动车数量递增，压缩非机动车的使用数量。</w:t>
      </w:r>
    </w:p>
    <w:p w:rsidR="00C34AA0" w:rsidRPr="00C34AA0" w:rsidRDefault="00B62FA3" w:rsidP="00CF4371">
      <w:pPr>
        <w:ind w:firstLineChars="200" w:firstLine="422"/>
        <w:rPr>
          <w:rFonts w:asciiTheme="minorEastAsia" w:eastAsiaTheme="minorEastAsia" w:hAnsiTheme="minorEastAsia"/>
          <w:szCs w:val="21"/>
        </w:rPr>
      </w:pPr>
      <w:r w:rsidRPr="00CF4371">
        <w:rPr>
          <w:rFonts w:asciiTheme="minorEastAsia" w:eastAsiaTheme="minorEastAsia" w:hAnsiTheme="minorEastAsia" w:hint="eastAsia"/>
          <w:b/>
          <w:szCs w:val="21"/>
        </w:rPr>
        <w:t>（</w:t>
      </w:r>
      <w:r w:rsidR="00C34AA0" w:rsidRPr="00CF4371">
        <w:rPr>
          <w:rFonts w:asciiTheme="minorEastAsia" w:eastAsiaTheme="minorEastAsia" w:hAnsiTheme="minorEastAsia" w:hint="eastAsia"/>
          <w:b/>
          <w:szCs w:val="21"/>
        </w:rPr>
        <w:t>2）公共交通系统不健全。</w:t>
      </w:r>
      <w:r w:rsidR="00C34AA0" w:rsidRPr="00C34AA0">
        <w:rPr>
          <w:rFonts w:asciiTheme="minorEastAsia" w:eastAsiaTheme="minorEastAsia" w:hAnsiTheme="minorEastAsia" w:hint="eastAsia"/>
          <w:szCs w:val="21"/>
        </w:rPr>
        <w:t>随着武汉经济的不断发展，机动车数目逐年激增，道路拥挤，特停车设备不足，挤占了原先的非机动车道路。同时由于武汉城市无缝衔接的公共交通系统暂为形成，施工路段较多，自行车道路行驶安全系数不高。并且，对武汉市当时的道路情况而言，自行车交通的大幅增加会造成机动和非机动车交叉干扰严重、交通堵塞、事故频繁，同时，对非机动车交通规划和规定不健全，种种原因致使非机动车交通难以与机动车交通有效的连接。</w:t>
      </w:r>
    </w:p>
    <w:p w:rsidR="00C34AA0" w:rsidRPr="00C34AA0" w:rsidRDefault="00B62FA3" w:rsidP="00C34AA0">
      <w:pPr>
        <w:ind w:firstLine="420"/>
        <w:rPr>
          <w:rFonts w:asciiTheme="minorEastAsia" w:eastAsiaTheme="minorEastAsia" w:hAnsiTheme="minorEastAsia"/>
          <w:szCs w:val="21"/>
        </w:rPr>
      </w:pPr>
      <w:r w:rsidRPr="00CF4371">
        <w:rPr>
          <w:rFonts w:asciiTheme="minorEastAsia" w:eastAsiaTheme="minorEastAsia" w:hAnsiTheme="minorEastAsia" w:hint="eastAsia"/>
          <w:b/>
          <w:szCs w:val="21"/>
        </w:rPr>
        <w:t>（</w:t>
      </w:r>
      <w:r w:rsidR="00C34AA0" w:rsidRPr="00CF4371">
        <w:rPr>
          <w:rFonts w:asciiTheme="minorEastAsia" w:eastAsiaTheme="minorEastAsia" w:hAnsiTheme="minorEastAsia" w:hint="eastAsia"/>
          <w:b/>
          <w:szCs w:val="21"/>
        </w:rPr>
        <w:t>3）项目公司组织结构不完善，内部监管存在问题。</w:t>
      </w:r>
      <w:r w:rsidR="00C34AA0" w:rsidRPr="00C34AA0">
        <w:rPr>
          <w:rFonts w:asciiTheme="minorEastAsia" w:eastAsiaTheme="minorEastAsia" w:hAnsiTheme="minorEastAsia" w:hint="eastAsia"/>
          <w:szCs w:val="21"/>
        </w:rPr>
        <w:t>武汉公共自行车系统的承办公司是民营企业——</w:t>
      </w:r>
      <w:proofErr w:type="gramStart"/>
      <w:r w:rsidR="00C34AA0" w:rsidRPr="00C34AA0">
        <w:rPr>
          <w:rFonts w:asciiTheme="minorEastAsia" w:eastAsiaTheme="minorEastAsia" w:hAnsiTheme="minorEastAsia" w:hint="eastAsia"/>
          <w:szCs w:val="21"/>
        </w:rPr>
        <w:t>鑫</w:t>
      </w:r>
      <w:proofErr w:type="gramEnd"/>
      <w:r w:rsidR="00C34AA0" w:rsidRPr="00C34AA0">
        <w:rPr>
          <w:rFonts w:asciiTheme="minorEastAsia" w:eastAsiaTheme="minorEastAsia" w:hAnsiTheme="minorEastAsia" w:hint="eastAsia"/>
          <w:szCs w:val="21"/>
        </w:rPr>
        <w:t>飞达公司，该公司总部设有客户部、技术部、运营部和综合部，并且下设分公司。与杭州承办公共自行车项目的国有企业不同，没有独立的监督机构，内部监督缺乏。</w:t>
      </w:r>
    </w:p>
    <w:p w:rsidR="00C34AA0" w:rsidRDefault="00C34AA0" w:rsidP="00C34AA0">
      <w:pPr>
        <w:rPr>
          <w:rFonts w:asciiTheme="minorEastAsia" w:eastAsiaTheme="minorEastAsia" w:hAnsiTheme="minorEastAsia"/>
          <w:b/>
          <w:szCs w:val="21"/>
        </w:rPr>
      </w:pPr>
      <w:r>
        <w:rPr>
          <w:rFonts w:asciiTheme="minorEastAsia" w:eastAsiaTheme="minorEastAsia" w:hAnsiTheme="minorEastAsia"/>
          <w:b/>
          <w:noProof/>
          <w:szCs w:val="21"/>
        </w:rPr>
        <w:drawing>
          <wp:inline distT="0" distB="0" distL="0" distR="0" wp14:anchorId="6920FEF3" wp14:editId="31E1991A">
            <wp:extent cx="5771072" cy="2027208"/>
            <wp:effectExtent l="0" t="0" r="1270" b="0"/>
            <wp:docPr id="61"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771515" cy="2027364"/>
                    </a:xfrm>
                    <a:prstGeom prst="rect">
                      <a:avLst/>
                    </a:prstGeom>
                    <a:noFill/>
                  </pic:spPr>
                </pic:pic>
              </a:graphicData>
            </a:graphic>
          </wp:inline>
        </w:drawing>
      </w:r>
    </w:p>
    <w:p w:rsidR="00C34AA0" w:rsidRPr="00C34AA0" w:rsidRDefault="00C34AA0" w:rsidP="00C34AA0">
      <w:pPr>
        <w:ind w:firstLineChars="1531" w:firstLine="3228"/>
        <w:rPr>
          <w:rFonts w:asciiTheme="minorEastAsia" w:eastAsiaTheme="minorEastAsia" w:hAnsiTheme="minorEastAsia"/>
          <w:szCs w:val="21"/>
        </w:rPr>
      </w:pPr>
      <w:proofErr w:type="gramStart"/>
      <w:r w:rsidRPr="00C34AA0">
        <w:rPr>
          <w:rFonts w:asciiTheme="minorEastAsia" w:eastAsiaTheme="minorEastAsia" w:hAnsiTheme="minorEastAsia" w:hint="eastAsia"/>
          <w:b/>
          <w:szCs w:val="21"/>
        </w:rPr>
        <w:t>鑫</w:t>
      </w:r>
      <w:proofErr w:type="gramEnd"/>
      <w:r w:rsidRPr="00C34AA0">
        <w:rPr>
          <w:rFonts w:asciiTheme="minorEastAsia" w:eastAsiaTheme="minorEastAsia" w:hAnsiTheme="minorEastAsia" w:hint="eastAsia"/>
          <w:b/>
          <w:szCs w:val="21"/>
        </w:rPr>
        <w:t>飞达公司组织结构图</w:t>
      </w:r>
    </w:p>
    <w:p w:rsidR="00C34AA0" w:rsidRPr="00C34AA0" w:rsidRDefault="00B62FA3" w:rsidP="00CF4371">
      <w:pPr>
        <w:ind w:firstLineChars="200" w:firstLine="422"/>
        <w:rPr>
          <w:rFonts w:asciiTheme="minorEastAsia" w:eastAsiaTheme="minorEastAsia" w:hAnsiTheme="minorEastAsia"/>
          <w:szCs w:val="21"/>
        </w:rPr>
      </w:pPr>
      <w:r w:rsidRPr="00CF4371">
        <w:rPr>
          <w:rFonts w:asciiTheme="minorEastAsia" w:eastAsiaTheme="minorEastAsia" w:hAnsiTheme="minorEastAsia" w:hint="eastAsia"/>
          <w:b/>
          <w:szCs w:val="21"/>
        </w:rPr>
        <w:t>（</w:t>
      </w:r>
      <w:r w:rsidR="00C34AA0" w:rsidRPr="00CF4371">
        <w:rPr>
          <w:rFonts w:asciiTheme="minorEastAsia" w:eastAsiaTheme="minorEastAsia" w:hAnsiTheme="minorEastAsia" w:hint="eastAsia"/>
          <w:b/>
          <w:szCs w:val="21"/>
        </w:rPr>
        <w:t>4）企业套利严重，公益事业性质发生改变</w:t>
      </w:r>
      <w:r w:rsidR="00CF4371">
        <w:rPr>
          <w:rFonts w:asciiTheme="minorEastAsia" w:eastAsiaTheme="minorEastAsia" w:hAnsiTheme="minorEastAsia" w:hint="eastAsia"/>
          <w:szCs w:val="21"/>
        </w:rPr>
        <w:t>。</w:t>
      </w:r>
    </w:p>
    <w:p w:rsidR="00B62FA3" w:rsidRDefault="00B62FA3" w:rsidP="00C34AA0">
      <w:pPr>
        <w:rPr>
          <w:rFonts w:asciiTheme="minorEastAsia" w:eastAsiaTheme="minorEastAsia" w:hAnsiTheme="minorEastAsia"/>
          <w:b/>
          <w:szCs w:val="21"/>
        </w:rPr>
      </w:pPr>
    </w:p>
    <w:p w:rsidR="00C34AA0" w:rsidRPr="00B62FA3" w:rsidRDefault="00B62FA3" w:rsidP="00C34AA0">
      <w:pPr>
        <w:rPr>
          <w:rFonts w:asciiTheme="minorEastAsia" w:eastAsiaTheme="minorEastAsia" w:hAnsiTheme="minorEastAsia"/>
          <w:sz w:val="24"/>
        </w:rPr>
      </w:pPr>
      <w:r w:rsidRPr="00B62FA3">
        <w:rPr>
          <w:rFonts w:asciiTheme="minorEastAsia" w:eastAsiaTheme="minorEastAsia" w:hAnsiTheme="minorEastAsia" w:hint="eastAsia"/>
          <w:b/>
          <w:sz w:val="24"/>
        </w:rPr>
        <w:t>三、</w:t>
      </w:r>
      <w:r w:rsidR="00C34AA0" w:rsidRPr="00B62FA3">
        <w:rPr>
          <w:rFonts w:asciiTheme="minorEastAsia" w:eastAsiaTheme="minorEastAsia" w:hAnsiTheme="minorEastAsia" w:hint="eastAsia"/>
          <w:b/>
          <w:sz w:val="24"/>
        </w:rPr>
        <w:t>武汉公共自行车“重新上路”的运营实践</w:t>
      </w:r>
    </w:p>
    <w:p w:rsidR="00C34AA0" w:rsidRPr="00C34AA0" w:rsidRDefault="00B62FA3" w:rsidP="00B62FA3">
      <w:pPr>
        <w:rPr>
          <w:rFonts w:asciiTheme="minorEastAsia" w:eastAsiaTheme="minorEastAsia" w:hAnsiTheme="minorEastAsia"/>
          <w:b/>
          <w:color w:val="1D1B11"/>
          <w:szCs w:val="21"/>
        </w:rPr>
      </w:pPr>
      <w:r>
        <w:rPr>
          <w:rFonts w:asciiTheme="minorEastAsia" w:eastAsiaTheme="minorEastAsia" w:hAnsiTheme="minorEastAsia" w:hint="eastAsia"/>
          <w:b/>
          <w:color w:val="1D1B11"/>
          <w:szCs w:val="21"/>
        </w:rPr>
        <w:t>（一）</w:t>
      </w:r>
      <w:r w:rsidR="00C34AA0" w:rsidRPr="00C34AA0">
        <w:rPr>
          <w:rFonts w:asciiTheme="minorEastAsia" w:eastAsiaTheme="minorEastAsia" w:hAnsiTheme="minorEastAsia" w:hint="eastAsia"/>
          <w:b/>
          <w:color w:val="1D1B11"/>
          <w:szCs w:val="21"/>
        </w:rPr>
        <w:t>发展现状</w:t>
      </w:r>
    </w:p>
    <w:p w:rsidR="00C34AA0" w:rsidRPr="00C34AA0" w:rsidRDefault="00C34AA0" w:rsidP="00C34AA0">
      <w:pPr>
        <w:ind w:firstLine="525"/>
        <w:rPr>
          <w:rFonts w:asciiTheme="minorEastAsia" w:eastAsiaTheme="minorEastAsia" w:hAnsiTheme="minorEastAsia"/>
          <w:b/>
          <w:color w:val="1D1B11"/>
          <w:szCs w:val="21"/>
        </w:rPr>
      </w:pPr>
      <w:r w:rsidRPr="00C34AA0">
        <w:rPr>
          <w:rFonts w:asciiTheme="minorEastAsia" w:eastAsiaTheme="minorEastAsia" w:hAnsiTheme="minorEastAsia" w:hint="eastAsia"/>
          <w:szCs w:val="21"/>
        </w:rPr>
        <w:t>2014年11月，武汉公共自行车项目易主，由市城管委下属的</w:t>
      </w:r>
      <w:proofErr w:type="gramStart"/>
      <w:r w:rsidRPr="00C34AA0">
        <w:rPr>
          <w:rFonts w:asciiTheme="minorEastAsia" w:eastAsiaTheme="minorEastAsia" w:hAnsiTheme="minorEastAsia" w:hint="eastAsia"/>
          <w:szCs w:val="21"/>
        </w:rPr>
        <w:t>武汉环投</w:t>
      </w:r>
      <w:proofErr w:type="gramEnd"/>
      <w:r w:rsidRPr="00C34AA0">
        <w:rPr>
          <w:rFonts w:asciiTheme="minorEastAsia" w:eastAsiaTheme="minorEastAsia" w:hAnsiTheme="minorEastAsia" w:hint="eastAsia"/>
          <w:szCs w:val="21"/>
        </w:rPr>
        <w:t>集团正式接手。经市委、市政府批准，该集团投资组建国有独资企业</w:t>
      </w:r>
      <w:proofErr w:type="gramStart"/>
      <w:r w:rsidRPr="00C34AA0">
        <w:rPr>
          <w:rFonts w:asciiTheme="minorEastAsia" w:eastAsiaTheme="minorEastAsia" w:hAnsiTheme="minorEastAsia" w:hint="eastAsia"/>
          <w:szCs w:val="21"/>
        </w:rPr>
        <w:t>武汉环投</w:t>
      </w:r>
      <w:proofErr w:type="gramEnd"/>
      <w:r w:rsidRPr="00C34AA0">
        <w:rPr>
          <w:rFonts w:asciiTheme="minorEastAsia" w:eastAsiaTheme="minorEastAsia" w:hAnsiTheme="minorEastAsia" w:hint="eastAsia"/>
          <w:szCs w:val="21"/>
        </w:rPr>
        <w:t>公共自行车服务有限公司，全权负责武汉市公共自行车项目的恢复运营。2015年，武汉公共自行车又重新投入使用，“提档升级”后的公共自行车系统将分两个阶段覆盖全城：5月上旬，一期规划建设的300个站点贯通大汉口片区，预计投放6000辆自行车，4月23日，其中的106个站点可供市民先行体验；年底前再增加500个站点，覆盖汉阳、武昌、洪山等区域。</w:t>
      </w:r>
    </w:p>
    <w:p w:rsidR="00C34AA0" w:rsidRPr="00C34AA0" w:rsidRDefault="00B62FA3" w:rsidP="00B62FA3">
      <w:pPr>
        <w:rPr>
          <w:rFonts w:asciiTheme="minorEastAsia" w:eastAsiaTheme="minorEastAsia" w:hAnsiTheme="minorEastAsia"/>
          <w:b/>
          <w:color w:val="1D1B11"/>
          <w:szCs w:val="21"/>
        </w:rPr>
      </w:pPr>
      <w:r>
        <w:rPr>
          <w:rFonts w:asciiTheme="minorEastAsia" w:eastAsiaTheme="minorEastAsia" w:hAnsiTheme="minorEastAsia" w:hint="eastAsia"/>
          <w:b/>
          <w:color w:val="1D1B11"/>
          <w:szCs w:val="21"/>
        </w:rPr>
        <w:t>（二）</w:t>
      </w:r>
      <w:r w:rsidR="00C34AA0" w:rsidRPr="00C34AA0">
        <w:rPr>
          <w:rFonts w:asciiTheme="minorEastAsia" w:eastAsiaTheme="minorEastAsia" w:hAnsiTheme="minorEastAsia" w:hint="eastAsia"/>
          <w:b/>
          <w:color w:val="1D1B11"/>
          <w:szCs w:val="21"/>
        </w:rPr>
        <w:t>存在问题</w:t>
      </w:r>
    </w:p>
    <w:p w:rsidR="00CF4371" w:rsidRPr="00CF4371" w:rsidRDefault="00C34AA0" w:rsidP="00CF4371">
      <w:pPr>
        <w:ind w:firstLine="420"/>
        <w:rPr>
          <w:rFonts w:asciiTheme="minorEastAsia" w:eastAsiaTheme="minorEastAsia" w:hAnsiTheme="minorEastAsia"/>
          <w:b/>
          <w:szCs w:val="21"/>
        </w:rPr>
      </w:pPr>
      <w:r w:rsidRPr="00CF4371">
        <w:rPr>
          <w:rFonts w:asciiTheme="minorEastAsia" w:eastAsiaTheme="minorEastAsia" w:hAnsiTheme="minorEastAsia" w:hint="eastAsia"/>
          <w:b/>
          <w:szCs w:val="21"/>
        </w:rPr>
        <w:t>1</w:t>
      </w:r>
      <w:r w:rsidR="00B62FA3" w:rsidRPr="00CF4371">
        <w:rPr>
          <w:rFonts w:asciiTheme="minorEastAsia" w:eastAsiaTheme="minorEastAsia" w:hAnsiTheme="minorEastAsia" w:hint="eastAsia"/>
          <w:b/>
          <w:szCs w:val="21"/>
        </w:rPr>
        <w:t>、</w:t>
      </w:r>
      <w:r w:rsidRPr="00CF4371">
        <w:rPr>
          <w:rFonts w:asciiTheme="minorEastAsia" w:eastAsiaTheme="minorEastAsia" w:hAnsiTheme="minorEastAsia"/>
          <w:b/>
          <w:szCs w:val="21"/>
        </w:rPr>
        <w:t>新自行车还未上路已</w:t>
      </w:r>
      <w:r w:rsidR="00CF4371" w:rsidRPr="00CF4371">
        <w:rPr>
          <w:rFonts w:asciiTheme="minorEastAsia" w:eastAsiaTheme="minorEastAsia" w:hAnsiTheme="minorEastAsia" w:hint="eastAsia"/>
          <w:b/>
          <w:szCs w:val="21"/>
        </w:rPr>
        <w:t>遭到损坏</w:t>
      </w:r>
    </w:p>
    <w:p w:rsidR="00C34AA0" w:rsidRPr="00C34AA0" w:rsidRDefault="00C34AA0" w:rsidP="00CF4371">
      <w:pPr>
        <w:ind w:firstLine="420"/>
        <w:rPr>
          <w:rFonts w:asciiTheme="minorEastAsia" w:eastAsiaTheme="minorEastAsia" w:hAnsiTheme="minorEastAsia"/>
          <w:szCs w:val="21"/>
        </w:rPr>
      </w:pPr>
      <w:r w:rsidRPr="00C34AA0">
        <w:rPr>
          <w:rFonts w:asciiTheme="minorEastAsia" w:eastAsiaTheme="minorEastAsia" w:hAnsiTheme="minorEastAsia" w:hint="eastAsia"/>
          <w:szCs w:val="21"/>
        </w:rPr>
        <w:t>据</w:t>
      </w:r>
      <w:r w:rsidRPr="00C34AA0">
        <w:rPr>
          <w:rFonts w:asciiTheme="minorEastAsia" w:eastAsiaTheme="minorEastAsia" w:hAnsiTheme="minorEastAsia"/>
          <w:szCs w:val="21"/>
        </w:rPr>
        <w:t>武汉晚报记者</w:t>
      </w:r>
      <w:r w:rsidRPr="00C34AA0">
        <w:rPr>
          <w:rFonts w:asciiTheme="minorEastAsia" w:eastAsiaTheme="minorEastAsia" w:hAnsiTheme="minorEastAsia" w:hint="eastAsia"/>
          <w:szCs w:val="21"/>
        </w:rPr>
        <w:t>在公共自行车上市前夕</w:t>
      </w:r>
      <w:r w:rsidRPr="00C34AA0">
        <w:rPr>
          <w:rFonts w:asciiTheme="minorEastAsia" w:eastAsiaTheme="minorEastAsia" w:hAnsiTheme="minorEastAsia"/>
          <w:szCs w:val="21"/>
        </w:rPr>
        <w:t>前往部分站点</w:t>
      </w:r>
      <w:r w:rsidRPr="00C34AA0">
        <w:rPr>
          <w:rFonts w:asciiTheme="minorEastAsia" w:eastAsiaTheme="minorEastAsia" w:hAnsiTheme="minorEastAsia" w:hint="eastAsia"/>
          <w:szCs w:val="21"/>
        </w:rPr>
        <w:t>的</w:t>
      </w:r>
      <w:r w:rsidRPr="00C34AA0">
        <w:rPr>
          <w:rFonts w:asciiTheme="minorEastAsia" w:eastAsiaTheme="minorEastAsia" w:hAnsiTheme="minorEastAsia"/>
          <w:szCs w:val="21"/>
        </w:rPr>
        <w:t>探访，发现绝大部分站点已调好设备，自行车也准备充足，但部分站点存在人为破坏现象。公共自行车公司工作人员表示，他们也接到类似破坏行为的举报，将立即修理更换受损自行车。</w:t>
      </w:r>
    </w:p>
    <w:p w:rsidR="00CF4371" w:rsidRPr="00CF4371" w:rsidRDefault="00C34AA0" w:rsidP="00CF4371">
      <w:pPr>
        <w:ind w:firstLine="420"/>
        <w:rPr>
          <w:rFonts w:asciiTheme="minorEastAsia" w:eastAsiaTheme="minorEastAsia" w:hAnsiTheme="minorEastAsia"/>
          <w:b/>
          <w:szCs w:val="21"/>
        </w:rPr>
      </w:pPr>
      <w:r w:rsidRPr="00CF4371">
        <w:rPr>
          <w:rFonts w:asciiTheme="minorEastAsia" w:eastAsiaTheme="minorEastAsia" w:hAnsiTheme="minorEastAsia" w:hint="eastAsia"/>
          <w:b/>
          <w:szCs w:val="21"/>
        </w:rPr>
        <w:lastRenderedPageBreak/>
        <w:t>2</w:t>
      </w:r>
      <w:r w:rsidR="00B62FA3" w:rsidRPr="00CF4371">
        <w:rPr>
          <w:rFonts w:asciiTheme="minorEastAsia" w:eastAsiaTheme="minorEastAsia" w:hAnsiTheme="minorEastAsia" w:hint="eastAsia"/>
          <w:b/>
          <w:szCs w:val="21"/>
        </w:rPr>
        <w:t>、</w:t>
      </w:r>
      <w:r w:rsidRPr="00CF4371">
        <w:rPr>
          <w:rFonts w:asciiTheme="minorEastAsia" w:eastAsiaTheme="minorEastAsia" w:hAnsiTheme="minorEastAsia" w:hint="eastAsia"/>
          <w:b/>
          <w:szCs w:val="21"/>
        </w:rPr>
        <w:t>车身形象受损，小广告乱贴，</w:t>
      </w:r>
      <w:r w:rsidRPr="00CF4371">
        <w:rPr>
          <w:rFonts w:asciiTheme="minorEastAsia" w:eastAsiaTheme="minorEastAsia" w:hAnsiTheme="minorEastAsia"/>
          <w:b/>
          <w:szCs w:val="21"/>
        </w:rPr>
        <w:t>贴上服务机</w:t>
      </w:r>
    </w:p>
    <w:p w:rsidR="00C34AA0" w:rsidRPr="00C34AA0" w:rsidRDefault="00C34AA0" w:rsidP="00CF4371">
      <w:pPr>
        <w:ind w:firstLine="420"/>
        <w:rPr>
          <w:rFonts w:asciiTheme="minorEastAsia" w:eastAsiaTheme="minorEastAsia" w:hAnsiTheme="minorEastAsia"/>
          <w:szCs w:val="21"/>
        </w:rPr>
      </w:pPr>
      <w:r w:rsidRPr="00C34AA0">
        <w:rPr>
          <w:rFonts w:asciiTheme="minorEastAsia" w:eastAsiaTheme="minorEastAsia" w:hAnsiTheme="minorEastAsia"/>
          <w:szCs w:val="21"/>
        </w:rPr>
        <w:t>在公共自行车三眼桥站，该站的公共自行车系统终端查询机已有不少广告纸粘贴及油漆涂写的痕迹。工作人员虽然将贴纸刮掉了，但查询机表面的油漆也损伤不少</w:t>
      </w:r>
      <w:r w:rsidRPr="00C34AA0">
        <w:rPr>
          <w:rFonts w:asciiTheme="minorEastAsia" w:eastAsiaTheme="minorEastAsia" w:hAnsiTheme="minorEastAsia" w:hint="eastAsia"/>
          <w:szCs w:val="21"/>
        </w:rPr>
        <w:t>。</w:t>
      </w:r>
      <w:r w:rsidRPr="00C34AA0">
        <w:rPr>
          <w:rFonts w:asciiTheme="minorEastAsia" w:eastAsiaTheme="minorEastAsia" w:hAnsiTheme="minorEastAsia"/>
          <w:szCs w:val="21"/>
        </w:rPr>
        <w:t>“牛皮癣”现象是目前站点中存在的最多的问题。在香江花园站、江大汉口校区站等站点，还能看到服务机上贴有小广告。</w:t>
      </w:r>
    </w:p>
    <w:p w:rsidR="00CF4371" w:rsidRPr="00CF4371" w:rsidRDefault="00C34AA0" w:rsidP="00D4686F">
      <w:pPr>
        <w:ind w:firstLine="420"/>
        <w:rPr>
          <w:rFonts w:asciiTheme="minorEastAsia" w:eastAsiaTheme="minorEastAsia" w:hAnsiTheme="minorEastAsia"/>
          <w:b/>
          <w:szCs w:val="21"/>
        </w:rPr>
      </w:pPr>
      <w:r w:rsidRPr="00CF4371">
        <w:rPr>
          <w:rFonts w:asciiTheme="minorEastAsia" w:eastAsiaTheme="minorEastAsia" w:hAnsiTheme="minorEastAsia" w:hint="eastAsia"/>
          <w:b/>
          <w:szCs w:val="21"/>
        </w:rPr>
        <w:t>3</w:t>
      </w:r>
      <w:r w:rsidR="00B62FA3" w:rsidRPr="00CF4371">
        <w:rPr>
          <w:rFonts w:asciiTheme="minorEastAsia" w:eastAsiaTheme="minorEastAsia" w:hAnsiTheme="minorEastAsia" w:hint="eastAsia"/>
          <w:b/>
          <w:szCs w:val="21"/>
        </w:rPr>
        <w:t>、</w:t>
      </w:r>
      <w:r w:rsidRPr="00CF4371">
        <w:rPr>
          <w:rFonts w:asciiTheme="minorEastAsia" w:eastAsiaTheme="minorEastAsia" w:hAnsiTheme="minorEastAsia"/>
          <w:b/>
          <w:szCs w:val="21"/>
        </w:rPr>
        <w:t>电动车抢</w:t>
      </w:r>
      <w:r w:rsidRPr="00CF4371">
        <w:rPr>
          <w:rFonts w:asciiTheme="minorEastAsia" w:eastAsiaTheme="minorEastAsia" w:hAnsiTheme="minorEastAsia" w:hint="eastAsia"/>
          <w:b/>
          <w:szCs w:val="21"/>
        </w:rPr>
        <w:t>占公共自行车车</w:t>
      </w:r>
      <w:r w:rsidRPr="00CF4371">
        <w:rPr>
          <w:rFonts w:asciiTheme="minorEastAsia" w:eastAsiaTheme="minorEastAsia" w:hAnsiTheme="minorEastAsia"/>
          <w:b/>
          <w:szCs w:val="21"/>
        </w:rPr>
        <w:t>位</w:t>
      </w:r>
    </w:p>
    <w:p w:rsidR="00C34AA0" w:rsidRDefault="00C34AA0" w:rsidP="00D4686F">
      <w:pPr>
        <w:ind w:firstLine="420"/>
        <w:rPr>
          <w:rFonts w:asciiTheme="minorEastAsia" w:eastAsiaTheme="minorEastAsia" w:hAnsiTheme="minorEastAsia"/>
          <w:szCs w:val="21"/>
        </w:rPr>
      </w:pPr>
      <w:r w:rsidRPr="00C34AA0">
        <w:rPr>
          <w:rFonts w:asciiTheme="minorEastAsia" w:eastAsiaTheme="minorEastAsia" w:hAnsiTheme="minorEastAsia"/>
          <w:szCs w:val="21"/>
        </w:rPr>
        <w:t>在市环保局站，周边</w:t>
      </w:r>
      <w:r w:rsidRPr="00C34AA0">
        <w:rPr>
          <w:rFonts w:asciiTheme="minorEastAsia" w:eastAsiaTheme="minorEastAsia" w:hAnsiTheme="minorEastAsia" w:hint="eastAsia"/>
          <w:szCs w:val="21"/>
        </w:rPr>
        <w:t>工地的工人</w:t>
      </w:r>
      <w:r w:rsidRPr="00C34AA0">
        <w:rPr>
          <w:rFonts w:asciiTheme="minorEastAsia" w:eastAsiaTheme="minorEastAsia" w:hAnsiTheme="minorEastAsia"/>
          <w:szCs w:val="21"/>
        </w:rPr>
        <w:t>将空出来的</w:t>
      </w:r>
      <w:proofErr w:type="gramStart"/>
      <w:r w:rsidRPr="00C34AA0">
        <w:rPr>
          <w:rFonts w:asciiTheme="minorEastAsia" w:eastAsiaTheme="minorEastAsia" w:hAnsiTheme="minorEastAsia" w:hint="eastAsia"/>
          <w:szCs w:val="21"/>
        </w:rPr>
        <w:t>停车</w:t>
      </w:r>
      <w:r w:rsidRPr="00C34AA0">
        <w:rPr>
          <w:rFonts w:asciiTheme="minorEastAsia" w:eastAsiaTheme="minorEastAsia" w:hAnsiTheme="minorEastAsia"/>
          <w:szCs w:val="21"/>
        </w:rPr>
        <w:t>桩当凳子</w:t>
      </w:r>
      <w:proofErr w:type="gramEnd"/>
      <w:r w:rsidRPr="00C34AA0">
        <w:rPr>
          <w:rFonts w:asciiTheme="minorEastAsia" w:eastAsiaTheme="minorEastAsia" w:hAnsiTheme="minorEastAsia"/>
          <w:szCs w:val="21"/>
        </w:rPr>
        <w:t>坐，18个停车桩顿时显得异常拥挤，也十分不雅。空桩上还停了电动车，占据了</w:t>
      </w:r>
      <w:r w:rsidRPr="00C34AA0">
        <w:rPr>
          <w:rFonts w:asciiTheme="minorEastAsia" w:eastAsiaTheme="minorEastAsia" w:hAnsiTheme="minorEastAsia" w:hint="eastAsia"/>
          <w:szCs w:val="21"/>
        </w:rPr>
        <w:t>大量</w:t>
      </w:r>
      <w:r w:rsidRPr="00C34AA0">
        <w:rPr>
          <w:rFonts w:asciiTheme="minorEastAsia" w:eastAsiaTheme="minorEastAsia" w:hAnsiTheme="minorEastAsia"/>
          <w:szCs w:val="21"/>
        </w:rPr>
        <w:t>停车桩的空间。在唐家墩站，整个站点被周边停靠的小轿车所包围，有些轿车的车门紧贴站点内小蓝车的后轮，</w:t>
      </w:r>
      <w:r w:rsidRPr="00C34AA0">
        <w:rPr>
          <w:rFonts w:asciiTheme="minorEastAsia" w:eastAsiaTheme="minorEastAsia" w:hAnsiTheme="minorEastAsia" w:hint="eastAsia"/>
          <w:szCs w:val="21"/>
        </w:rPr>
        <w:t>让</w:t>
      </w:r>
      <w:r w:rsidRPr="00C34AA0">
        <w:rPr>
          <w:rFonts w:asciiTheme="minorEastAsia" w:eastAsiaTheme="minorEastAsia" w:hAnsiTheme="minorEastAsia"/>
          <w:szCs w:val="21"/>
        </w:rPr>
        <w:t>取车颇为困难。</w:t>
      </w:r>
    </w:p>
    <w:p w:rsidR="00D4686F" w:rsidRDefault="00D4686F" w:rsidP="00D4686F">
      <w:pPr>
        <w:rPr>
          <w:rFonts w:asciiTheme="minorEastAsia" w:eastAsiaTheme="minorEastAsia" w:hAnsiTheme="minorEastAsia"/>
          <w:szCs w:val="21"/>
        </w:rPr>
      </w:pPr>
    </w:p>
    <w:p w:rsidR="00D4686F" w:rsidRDefault="00D4686F" w:rsidP="00D52055">
      <w:pPr>
        <w:ind w:firstLineChars="990" w:firstLine="2783"/>
        <w:rPr>
          <w:rFonts w:asciiTheme="minorEastAsia" w:eastAsiaTheme="minorEastAsia" w:hAnsiTheme="minorEastAsia"/>
          <w:b/>
          <w:sz w:val="28"/>
          <w:szCs w:val="28"/>
        </w:rPr>
      </w:pPr>
      <w:r w:rsidRPr="00D52055">
        <w:rPr>
          <w:rFonts w:asciiTheme="minorEastAsia" w:eastAsiaTheme="minorEastAsia" w:hAnsiTheme="minorEastAsia" w:hint="eastAsia"/>
          <w:b/>
          <w:sz w:val="28"/>
          <w:szCs w:val="28"/>
        </w:rPr>
        <w:t>第四章</w:t>
      </w:r>
      <w:r w:rsidR="00B62FA3">
        <w:rPr>
          <w:rFonts w:asciiTheme="minorEastAsia" w:eastAsiaTheme="minorEastAsia" w:hAnsiTheme="minorEastAsia" w:hint="eastAsia"/>
          <w:b/>
          <w:sz w:val="28"/>
          <w:szCs w:val="28"/>
        </w:rPr>
        <w:t xml:space="preserve"> </w:t>
      </w:r>
      <w:r w:rsidR="00CF4371">
        <w:rPr>
          <w:rFonts w:asciiTheme="minorEastAsia" w:eastAsiaTheme="minorEastAsia" w:hAnsiTheme="minorEastAsia" w:hint="eastAsia"/>
          <w:b/>
          <w:sz w:val="28"/>
          <w:szCs w:val="28"/>
        </w:rPr>
        <w:t>预期及建议</w:t>
      </w:r>
    </w:p>
    <w:p w:rsidR="008D7E71" w:rsidRPr="008D7E71" w:rsidRDefault="00CF4371" w:rsidP="00D17355">
      <w:pPr>
        <w:rPr>
          <w:rFonts w:ascii="宋体" w:hAnsi="宋体"/>
          <w:b/>
          <w:sz w:val="24"/>
        </w:rPr>
      </w:pPr>
      <w:r>
        <w:rPr>
          <w:rFonts w:asciiTheme="minorEastAsia" w:eastAsiaTheme="minorEastAsia" w:hAnsiTheme="minorEastAsia" w:hint="eastAsia"/>
          <w:b/>
          <w:sz w:val="24"/>
        </w:rPr>
        <w:t>一</w:t>
      </w:r>
      <w:r w:rsidR="008D7E71" w:rsidRPr="008D7E71">
        <w:rPr>
          <w:rFonts w:ascii="宋体" w:hAnsi="宋体" w:hint="eastAsia"/>
          <w:b/>
          <w:sz w:val="24"/>
        </w:rPr>
        <w:t>、</w:t>
      </w:r>
      <w:r>
        <w:rPr>
          <w:rFonts w:ascii="宋体" w:hAnsi="宋体" w:hint="eastAsia"/>
          <w:b/>
          <w:sz w:val="24"/>
        </w:rPr>
        <w:t>预期角色分析</w:t>
      </w:r>
    </w:p>
    <w:p w:rsidR="008D7E71" w:rsidRPr="00D4686F" w:rsidRDefault="008D7E71" w:rsidP="008D7E71">
      <w:pPr>
        <w:rPr>
          <w:rFonts w:asciiTheme="minorEastAsia" w:eastAsiaTheme="minorEastAsia" w:hAnsiTheme="minorEastAsia"/>
          <w:b/>
          <w:szCs w:val="21"/>
        </w:rPr>
      </w:pPr>
      <w:r w:rsidRPr="00D4686F">
        <w:rPr>
          <w:rFonts w:asciiTheme="minorEastAsia" w:eastAsiaTheme="minorEastAsia" w:hAnsiTheme="minorEastAsia" w:hint="eastAsia"/>
          <w:b/>
          <w:szCs w:val="21"/>
        </w:rPr>
        <w:t>（一）运营模式分析</w:t>
      </w:r>
    </w:p>
    <w:p w:rsidR="008D7E71" w:rsidRPr="00D4686F" w:rsidRDefault="008D7E71" w:rsidP="008D7E71">
      <w:pPr>
        <w:rPr>
          <w:rFonts w:asciiTheme="minorEastAsia" w:eastAsiaTheme="minorEastAsia" w:hAnsiTheme="minorEastAsia"/>
          <w:szCs w:val="21"/>
        </w:rPr>
      </w:pPr>
      <w:r w:rsidRPr="00D4686F">
        <w:rPr>
          <w:rFonts w:asciiTheme="minorEastAsia" w:eastAsiaTheme="minorEastAsia" w:hAnsiTheme="minorEastAsia" w:hint="eastAsia"/>
          <w:szCs w:val="21"/>
        </w:rPr>
        <w:t xml:space="preserve">   </w:t>
      </w:r>
      <w:r>
        <w:rPr>
          <w:rFonts w:asciiTheme="minorEastAsia" w:eastAsiaTheme="minorEastAsia" w:hAnsiTheme="minorEastAsia" w:hint="eastAsia"/>
          <w:szCs w:val="21"/>
        </w:rPr>
        <w:t xml:space="preserve"> </w:t>
      </w:r>
      <w:r w:rsidRPr="00D4686F">
        <w:rPr>
          <w:rFonts w:asciiTheme="minorEastAsia" w:eastAsiaTheme="minorEastAsia" w:hAnsiTheme="minorEastAsia" w:hint="eastAsia"/>
          <w:szCs w:val="21"/>
        </w:rPr>
        <w:t>政府在公共自行车运营中的角色定位，主要体现在政府和其他运营商在所有权和经营权的分配情况上。在公共自行车服务的提供方上，其参与者主要包括有：管理机构和运营机构。</w:t>
      </w:r>
    </w:p>
    <w:p w:rsidR="008D7E71" w:rsidRPr="00D4686F" w:rsidRDefault="008D7E71" w:rsidP="008D7E71">
      <w:pPr>
        <w:ind w:firstLineChars="200" w:firstLine="420"/>
        <w:rPr>
          <w:rFonts w:asciiTheme="minorEastAsia" w:eastAsiaTheme="minorEastAsia" w:hAnsiTheme="minorEastAsia"/>
          <w:szCs w:val="21"/>
        </w:rPr>
      </w:pPr>
      <w:r w:rsidRPr="00D4686F">
        <w:rPr>
          <w:rFonts w:asciiTheme="minorEastAsia" w:eastAsiaTheme="minorEastAsia" w:hAnsiTheme="minorEastAsia" w:hint="eastAsia"/>
          <w:szCs w:val="21"/>
        </w:rPr>
        <w:t xml:space="preserve">管理机构是进行全局的规划和监管的机构，它负责发展路线的规划、重大决策的制定、公共自行车系统的规划和监管等，从而保证系统的持续、稳定、快速发展，其具体工作有系统详细设计、组织招标承包、决定合作模式、签订合作合同，一旦运营模式确定，管理机构需要根据签订的合同来进行监督与评估运营机构的行为。在中国，公共自行车的管理机构大多是政府交通管理部门。 </w:t>
      </w:r>
    </w:p>
    <w:p w:rsidR="008D7E71" w:rsidRPr="00D4686F" w:rsidRDefault="008D7E71" w:rsidP="008D7E71">
      <w:pPr>
        <w:ind w:firstLineChars="200" w:firstLine="420"/>
        <w:rPr>
          <w:rFonts w:asciiTheme="minorEastAsia" w:eastAsiaTheme="minorEastAsia" w:hAnsiTheme="minorEastAsia"/>
          <w:szCs w:val="21"/>
        </w:rPr>
      </w:pPr>
      <w:r w:rsidRPr="00D4686F">
        <w:rPr>
          <w:rFonts w:asciiTheme="minorEastAsia" w:eastAsiaTheme="minorEastAsia" w:hAnsiTheme="minorEastAsia" w:hint="eastAsia"/>
          <w:szCs w:val="21"/>
        </w:rPr>
        <w:t xml:space="preserve">运营机构是具体执行公共自行车项目的机构，它的工作包括设施的建造与运营。运营机构可以是政府组织建立的附属企业，也可以是私有企业，一些地方还采取与非营利组织合作的方式。 </w:t>
      </w:r>
    </w:p>
    <w:p w:rsidR="008D7E71" w:rsidRPr="00D4686F" w:rsidRDefault="008D7E71" w:rsidP="008D7E71">
      <w:pPr>
        <w:ind w:firstLineChars="200" w:firstLine="420"/>
        <w:rPr>
          <w:rFonts w:asciiTheme="minorEastAsia" w:eastAsiaTheme="minorEastAsia" w:hAnsiTheme="minorEastAsia"/>
          <w:szCs w:val="21"/>
        </w:rPr>
      </w:pPr>
      <w:r w:rsidRPr="00D4686F">
        <w:rPr>
          <w:rFonts w:asciiTheme="minorEastAsia" w:eastAsiaTheme="minorEastAsia" w:hAnsiTheme="minorEastAsia" w:hint="eastAsia"/>
          <w:szCs w:val="21"/>
        </w:rPr>
        <w:t xml:space="preserve">公共自行车系统的控制与其资产的所有权归属紧密相关：所有者决定了系统的运营质量，如果政府没有成为公共自行车系统中的所有者主体，则系统运营质量可能会有不受政府控制的风险。 </w:t>
      </w:r>
    </w:p>
    <w:p w:rsidR="008D7E71" w:rsidRPr="00D4686F" w:rsidRDefault="008D7E71" w:rsidP="008D7E71">
      <w:pPr>
        <w:rPr>
          <w:rFonts w:asciiTheme="minorEastAsia" w:eastAsiaTheme="minorEastAsia" w:hAnsiTheme="minorEastAsia"/>
          <w:b/>
          <w:szCs w:val="21"/>
        </w:rPr>
      </w:pPr>
      <w:r w:rsidRPr="00D4686F">
        <w:rPr>
          <w:rFonts w:asciiTheme="minorEastAsia" w:eastAsiaTheme="minorEastAsia" w:hAnsiTheme="minorEastAsia"/>
          <w:noProof/>
          <w:szCs w:val="21"/>
        </w:rPr>
        <w:drawing>
          <wp:inline distT="0" distB="0" distL="0" distR="0" wp14:anchorId="71C7D08F" wp14:editId="1998E6B4">
            <wp:extent cx="5762625" cy="2105025"/>
            <wp:effectExtent l="0" t="0" r="9525" b="9525"/>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0"/>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762625" cy="2105025"/>
                    </a:xfrm>
                    <a:prstGeom prst="rect">
                      <a:avLst/>
                    </a:prstGeom>
                    <a:noFill/>
                    <a:ln>
                      <a:noFill/>
                    </a:ln>
                  </pic:spPr>
                </pic:pic>
              </a:graphicData>
            </a:graphic>
          </wp:inline>
        </w:drawing>
      </w:r>
    </w:p>
    <w:p w:rsidR="008D7E71" w:rsidRPr="00D4686F" w:rsidRDefault="008D7E71" w:rsidP="008D7E71">
      <w:pPr>
        <w:ind w:firstLineChars="1371" w:firstLine="2890"/>
        <w:rPr>
          <w:rFonts w:asciiTheme="minorEastAsia" w:eastAsiaTheme="minorEastAsia" w:hAnsiTheme="minorEastAsia"/>
          <w:b/>
          <w:szCs w:val="21"/>
        </w:rPr>
      </w:pPr>
      <w:r w:rsidRPr="00D4686F">
        <w:rPr>
          <w:rFonts w:asciiTheme="minorEastAsia" w:eastAsiaTheme="minorEastAsia" w:hAnsiTheme="minorEastAsia" w:hint="eastAsia"/>
          <w:b/>
          <w:szCs w:val="21"/>
        </w:rPr>
        <w:t>公共自行车运营模式</w:t>
      </w:r>
      <w:r>
        <w:rPr>
          <w:rFonts w:asciiTheme="minorEastAsia" w:eastAsiaTheme="minorEastAsia" w:hAnsiTheme="minorEastAsia" w:hint="eastAsia"/>
          <w:b/>
          <w:szCs w:val="21"/>
        </w:rPr>
        <w:t>图</w:t>
      </w:r>
    </w:p>
    <w:p w:rsidR="008D7E71" w:rsidRPr="00D4686F" w:rsidRDefault="008D7E71" w:rsidP="008D7E71">
      <w:pPr>
        <w:ind w:firstLineChars="200" w:firstLine="420"/>
        <w:rPr>
          <w:rFonts w:asciiTheme="minorEastAsia" w:eastAsiaTheme="minorEastAsia" w:hAnsiTheme="minorEastAsia"/>
          <w:szCs w:val="21"/>
        </w:rPr>
      </w:pPr>
      <w:r w:rsidRPr="00D4686F">
        <w:rPr>
          <w:rFonts w:asciiTheme="minorEastAsia" w:eastAsiaTheme="minorEastAsia" w:hAnsiTheme="minorEastAsia" w:hint="eastAsia"/>
          <w:szCs w:val="21"/>
        </w:rPr>
        <w:t>如图所示，不同的要素关系组合形成了三种运营模式：政府所有政府经营模式、政府所有企业经营模式、企业所有企业经营模式。</w:t>
      </w:r>
    </w:p>
    <w:p w:rsidR="008D7E71" w:rsidRPr="00D4686F" w:rsidRDefault="008D7E71" w:rsidP="008D7E71">
      <w:pPr>
        <w:rPr>
          <w:rFonts w:asciiTheme="minorEastAsia" w:eastAsiaTheme="minorEastAsia" w:hAnsiTheme="minorEastAsia"/>
          <w:b/>
          <w:szCs w:val="21"/>
        </w:rPr>
      </w:pPr>
      <w:r>
        <w:rPr>
          <w:rFonts w:asciiTheme="minorEastAsia" w:eastAsiaTheme="minorEastAsia" w:hAnsiTheme="minorEastAsia" w:hint="eastAsia"/>
          <w:b/>
          <w:szCs w:val="21"/>
        </w:rPr>
        <w:t>（二）</w:t>
      </w:r>
      <w:r w:rsidRPr="00D4686F">
        <w:rPr>
          <w:rFonts w:asciiTheme="minorEastAsia" w:eastAsiaTheme="minorEastAsia" w:hAnsiTheme="minorEastAsia" w:hint="eastAsia"/>
          <w:b/>
          <w:szCs w:val="21"/>
        </w:rPr>
        <w:t>政府角色分析</w:t>
      </w:r>
    </w:p>
    <w:p w:rsidR="008D7E71" w:rsidRPr="00D4686F" w:rsidRDefault="008D7E71" w:rsidP="008D7E71">
      <w:pPr>
        <w:ind w:firstLineChars="200" w:firstLine="420"/>
        <w:rPr>
          <w:rFonts w:asciiTheme="minorEastAsia" w:eastAsiaTheme="minorEastAsia" w:hAnsiTheme="minorEastAsia"/>
          <w:szCs w:val="21"/>
        </w:rPr>
      </w:pPr>
      <w:r w:rsidRPr="00D4686F">
        <w:rPr>
          <w:rFonts w:asciiTheme="minorEastAsia" w:eastAsiaTheme="minorEastAsia" w:hAnsiTheme="minorEastAsia" w:hint="eastAsia"/>
          <w:szCs w:val="21"/>
        </w:rPr>
        <w:t>在公共自行车租赁服务的初期构想与运营实践的过程中，武汉市和杭州市政府都积极提</w:t>
      </w:r>
      <w:r w:rsidRPr="00D4686F">
        <w:rPr>
          <w:rFonts w:asciiTheme="minorEastAsia" w:eastAsiaTheme="minorEastAsia" w:hAnsiTheme="minorEastAsia" w:hint="eastAsia"/>
          <w:szCs w:val="21"/>
        </w:rPr>
        <w:lastRenderedPageBreak/>
        <w:t>出发展公共自行车的构想，然而其运营模式还是不同的，杭州模式是“政府全程参与倡导、投入、推广、监督，国企运营的模式”，武汉模式则是“政府引导，民企运营，实现公益服务市场的模式”。为此，杭州市政府组建了杭州公共自行车交通服务发展有限公司，而武汉市政府则直接外包给民企</w:t>
      </w:r>
      <w:proofErr w:type="gramStart"/>
      <w:r w:rsidRPr="00D4686F">
        <w:rPr>
          <w:rFonts w:asciiTheme="minorEastAsia" w:eastAsiaTheme="minorEastAsia" w:hAnsiTheme="minorEastAsia" w:hint="eastAsia"/>
          <w:szCs w:val="21"/>
        </w:rPr>
        <w:t>鑫</w:t>
      </w:r>
      <w:proofErr w:type="gramEnd"/>
      <w:r w:rsidRPr="00D4686F">
        <w:rPr>
          <w:rFonts w:asciiTheme="minorEastAsia" w:eastAsiaTheme="minorEastAsia" w:hAnsiTheme="minorEastAsia" w:hint="eastAsia"/>
          <w:szCs w:val="21"/>
        </w:rPr>
        <w:t>飞达企业。杭州市政府主导了公交自行车运营、管理工作的每一个环节，积极参与公交自行车的采购并回应公众要求改进公共自行车服务系统，积极主动地扮演了发展公共自行车服务的倡导者、规划者、扶持者和监管者的角色。从这里我们不难看出政府在公共自行车运营中起到的关键性作用，所以政府的角色定位十分重要。</w:t>
      </w:r>
    </w:p>
    <w:p w:rsidR="008D7E71" w:rsidRPr="00D4686F" w:rsidRDefault="008D7E71" w:rsidP="008D7E71">
      <w:pPr>
        <w:rPr>
          <w:rFonts w:asciiTheme="minorEastAsia" w:eastAsiaTheme="minorEastAsia" w:hAnsiTheme="minorEastAsia"/>
          <w:b/>
          <w:szCs w:val="21"/>
        </w:rPr>
      </w:pPr>
      <w:r w:rsidRPr="00D4686F">
        <w:rPr>
          <w:rFonts w:asciiTheme="minorEastAsia" w:eastAsiaTheme="minorEastAsia" w:hAnsiTheme="minorEastAsia" w:hint="eastAsia"/>
          <w:szCs w:val="21"/>
        </w:rPr>
        <w:t xml:space="preserve">   </w:t>
      </w:r>
      <w:r w:rsidRPr="00D4686F">
        <w:rPr>
          <w:rFonts w:asciiTheme="minorEastAsia" w:eastAsiaTheme="minorEastAsia" w:hAnsiTheme="minorEastAsia" w:hint="eastAsia"/>
          <w:b/>
          <w:szCs w:val="21"/>
        </w:rPr>
        <w:t xml:space="preserve"> </w:t>
      </w:r>
      <w:r>
        <w:rPr>
          <w:rFonts w:asciiTheme="minorEastAsia" w:eastAsiaTheme="minorEastAsia" w:hAnsiTheme="minorEastAsia" w:hint="eastAsia"/>
          <w:b/>
          <w:szCs w:val="21"/>
        </w:rPr>
        <w:t>1、</w:t>
      </w:r>
      <w:r w:rsidRPr="00D4686F">
        <w:rPr>
          <w:rFonts w:asciiTheme="minorEastAsia" w:eastAsiaTheme="minorEastAsia" w:hAnsiTheme="minorEastAsia" w:hint="eastAsia"/>
          <w:b/>
          <w:szCs w:val="21"/>
        </w:rPr>
        <w:t>政府倡导者的角色分析</w:t>
      </w:r>
    </w:p>
    <w:p w:rsidR="008D7E71" w:rsidRPr="00D4686F" w:rsidRDefault="008D7E71" w:rsidP="008D7E71">
      <w:pPr>
        <w:ind w:firstLineChars="200" w:firstLine="420"/>
        <w:rPr>
          <w:rFonts w:asciiTheme="minorEastAsia" w:eastAsiaTheme="minorEastAsia" w:hAnsiTheme="minorEastAsia"/>
          <w:szCs w:val="21"/>
        </w:rPr>
      </w:pPr>
      <w:r w:rsidRPr="00D4686F">
        <w:rPr>
          <w:rFonts w:asciiTheme="minorEastAsia" w:eastAsiaTheme="minorEastAsia" w:hAnsiTheme="minorEastAsia" w:hint="eastAsia"/>
          <w:szCs w:val="21"/>
        </w:rPr>
        <w:t>政府作为倡导者的角色：为解决公共交通末端的“最后一公里”问题，武汉、杭州市政府经过慎重考虑，决定以方便广大市民为目的，建立、运营城市公共自行车服务系统。</w:t>
      </w:r>
    </w:p>
    <w:p w:rsidR="008D7E71" w:rsidRPr="00D4686F" w:rsidRDefault="008D7E71" w:rsidP="008D7E71">
      <w:pPr>
        <w:ind w:firstLineChars="200" w:firstLine="420"/>
        <w:rPr>
          <w:rFonts w:asciiTheme="minorEastAsia" w:eastAsiaTheme="minorEastAsia" w:hAnsiTheme="minorEastAsia"/>
          <w:szCs w:val="21"/>
        </w:rPr>
      </w:pPr>
      <w:r w:rsidRPr="00D4686F">
        <w:rPr>
          <w:rFonts w:asciiTheme="minorEastAsia" w:eastAsiaTheme="minorEastAsia" w:hAnsiTheme="minorEastAsia" w:hint="eastAsia"/>
          <w:szCs w:val="21"/>
        </w:rPr>
        <w:t>杭州市政府除了要求杭州主流媒体对公交自行车大力宣传以外，其主要领导还亲自参与号召市民使用公共自行车。为倡导绿色出行，2009年9月，原省委常委、市委书记王国平，亲自租用公共自行车并骑车参加城市无车日活动启动仪式，亲力亲为来号召更多市民和游客使用公共自行车。之后，他还加强对公共自行车运营的调研工作，强调政府要以最大的决心、最优的政策，切实解决好公共自行车服务系统的重大问题，加快推进公共自行车服务系统建设，全力打造具有杭州特色的低碳城市。</w:t>
      </w:r>
    </w:p>
    <w:p w:rsidR="008D7E71" w:rsidRPr="00D4686F" w:rsidRDefault="008D7E71" w:rsidP="008D7E71">
      <w:pPr>
        <w:ind w:firstLineChars="200" w:firstLine="420"/>
        <w:rPr>
          <w:rFonts w:asciiTheme="minorEastAsia" w:eastAsiaTheme="minorEastAsia" w:hAnsiTheme="minorEastAsia"/>
          <w:szCs w:val="21"/>
        </w:rPr>
      </w:pPr>
      <w:r w:rsidRPr="00D4686F">
        <w:rPr>
          <w:rFonts w:asciiTheme="minorEastAsia" w:eastAsiaTheme="minorEastAsia" w:hAnsiTheme="minorEastAsia" w:hint="eastAsia"/>
          <w:szCs w:val="21"/>
        </w:rPr>
        <w:t>武汉市政府领导也积极倡导市民爱车、护车，推动公共自行车系统的正常运营。比如：省委常委、市委书记阮成发就曾支持赞赏市民自主发起的“护车”“捐车”行动，他说“公共自行车项目推出后，很受市民欢迎！但这个项目发展过程中，还是遇到了一些困难，主要是少数人对公共自行车这种公共产品珍惜不够。尤其是‘损车’‘霸车’等不文明现象的出现，与大武汉文明形象不符、与特大城市市民素质不符！市委办公厅也要带头参与到护车、捐车的行动中来！”</w:t>
      </w:r>
    </w:p>
    <w:p w:rsidR="008D7E71" w:rsidRPr="00D4686F" w:rsidRDefault="008D7E71" w:rsidP="008D7E71">
      <w:pPr>
        <w:ind w:firstLineChars="200" w:firstLine="422"/>
        <w:rPr>
          <w:rFonts w:asciiTheme="minorEastAsia" w:eastAsiaTheme="minorEastAsia" w:hAnsiTheme="minorEastAsia"/>
          <w:b/>
          <w:szCs w:val="21"/>
        </w:rPr>
      </w:pPr>
      <w:r w:rsidRPr="00D4686F">
        <w:rPr>
          <w:rFonts w:asciiTheme="minorEastAsia" w:eastAsiaTheme="minorEastAsia" w:hAnsiTheme="minorEastAsia" w:hint="eastAsia"/>
          <w:b/>
          <w:szCs w:val="21"/>
        </w:rPr>
        <w:t>2、政府规划者的角色分析</w:t>
      </w:r>
    </w:p>
    <w:p w:rsidR="008D7E71" w:rsidRPr="00D4686F" w:rsidRDefault="008D7E71" w:rsidP="008D7E71">
      <w:pPr>
        <w:ind w:firstLineChars="200" w:firstLine="420"/>
        <w:rPr>
          <w:rFonts w:asciiTheme="minorEastAsia" w:eastAsiaTheme="minorEastAsia" w:hAnsiTheme="minorEastAsia"/>
          <w:szCs w:val="21"/>
        </w:rPr>
      </w:pPr>
      <w:r w:rsidRPr="00D4686F">
        <w:rPr>
          <w:rFonts w:asciiTheme="minorEastAsia" w:eastAsiaTheme="minorEastAsia" w:hAnsiTheme="minorEastAsia" w:hint="eastAsia"/>
          <w:szCs w:val="21"/>
        </w:rPr>
        <w:t>政府作为规划者的角色：武汉、杭州市政府不仅积极倡导建设公共自行车服务系统，还制定了公共自行车发展规划，这对公共自行车的发展进程做了合理的安排，为公交自行车的运营指明了方向。</w:t>
      </w:r>
    </w:p>
    <w:p w:rsidR="008D7E71" w:rsidRPr="00D4686F" w:rsidRDefault="008D7E71" w:rsidP="008D7E71">
      <w:pPr>
        <w:ind w:firstLineChars="200" w:firstLine="420"/>
        <w:rPr>
          <w:rFonts w:asciiTheme="minorEastAsia" w:eastAsiaTheme="minorEastAsia" w:hAnsiTheme="minorEastAsia"/>
          <w:szCs w:val="21"/>
        </w:rPr>
      </w:pPr>
      <w:r w:rsidRPr="00D4686F">
        <w:rPr>
          <w:rFonts w:asciiTheme="minorEastAsia" w:eastAsiaTheme="minorEastAsia" w:hAnsiTheme="minorEastAsia" w:hint="eastAsia"/>
          <w:szCs w:val="21"/>
        </w:rPr>
        <w:t>杭州公共自行车租赁系统是分“三步走”建立起来的。第一步，试运营3到6个月内，形成100个服务网点，5000辆自行车的规模；第二步，一年内，形成300～500个服务网点，25000辆自行车的规模；第三步，一年半内，覆盖全市八城区，形成1000～1500个服务网点，50000辆自行车的规模。自从2008年5月公共自行车正式运营以来，杭州市政府按照制定的规划，采取了逐步稳步推进的策略，从最初以景区设点为主，推进到主城区的学校、小区、超市、大型商场等地点，再到主城区各主要的公交站点，一直到向萧山等新城区推进。</w:t>
      </w:r>
    </w:p>
    <w:p w:rsidR="008D7E71" w:rsidRPr="00D4686F" w:rsidRDefault="008D7E71" w:rsidP="008D7E71">
      <w:pPr>
        <w:ind w:firstLineChars="200" w:firstLine="420"/>
        <w:rPr>
          <w:rFonts w:asciiTheme="minorEastAsia" w:eastAsiaTheme="minorEastAsia" w:hAnsiTheme="minorEastAsia"/>
          <w:szCs w:val="21"/>
        </w:rPr>
      </w:pPr>
      <w:r w:rsidRPr="00D4686F">
        <w:rPr>
          <w:rFonts w:asciiTheme="minorEastAsia" w:eastAsiaTheme="minorEastAsia" w:hAnsiTheme="minorEastAsia" w:hint="eastAsia"/>
          <w:szCs w:val="21"/>
        </w:rPr>
        <w:t>武汉公共自行车系统始建于2009年，最多的时候发展到上千</w:t>
      </w:r>
      <w:proofErr w:type="gramStart"/>
      <w:r w:rsidRPr="00D4686F">
        <w:rPr>
          <w:rFonts w:asciiTheme="minorEastAsia" w:eastAsiaTheme="minorEastAsia" w:hAnsiTheme="minorEastAsia" w:hint="eastAsia"/>
          <w:szCs w:val="21"/>
        </w:rPr>
        <w:t>个</w:t>
      </w:r>
      <w:proofErr w:type="gramEnd"/>
      <w:r w:rsidRPr="00D4686F">
        <w:rPr>
          <w:rFonts w:asciiTheme="minorEastAsia" w:eastAsiaTheme="minorEastAsia" w:hAnsiTheme="minorEastAsia" w:hint="eastAsia"/>
          <w:szCs w:val="21"/>
        </w:rPr>
        <w:t>站点，投放了10万辆自行车，共有上百万人办卡，然而，运营五年后因经营不善一度停摆。2015年，武汉公共自行车又重新投入使用，“提档升级”后的公共自行车系统将分两个阶段覆盖全城：5月上旬，一期规划建设的300个站点贯通大汉口片区，预计投放6000辆自行车，4月23日，其中的106个站点可供市民先行体验；年底前再增加500个站点，覆盖汉阳、武昌、洪山等区域。</w:t>
      </w:r>
    </w:p>
    <w:p w:rsidR="008D7E71" w:rsidRPr="00D4686F" w:rsidRDefault="008D7E71" w:rsidP="008D7E71">
      <w:pPr>
        <w:ind w:firstLineChars="200" w:firstLine="422"/>
        <w:rPr>
          <w:rFonts w:asciiTheme="minorEastAsia" w:eastAsiaTheme="minorEastAsia" w:hAnsiTheme="minorEastAsia"/>
          <w:b/>
          <w:szCs w:val="21"/>
        </w:rPr>
      </w:pPr>
      <w:r w:rsidRPr="00D4686F">
        <w:rPr>
          <w:rFonts w:asciiTheme="minorEastAsia" w:eastAsiaTheme="minorEastAsia" w:hAnsiTheme="minorEastAsia" w:hint="eastAsia"/>
          <w:b/>
          <w:szCs w:val="21"/>
        </w:rPr>
        <w:t>3、政府扶持者的角色分析</w:t>
      </w:r>
    </w:p>
    <w:p w:rsidR="008D7E71" w:rsidRPr="00D4686F" w:rsidRDefault="008D7E71" w:rsidP="008D7E71">
      <w:pPr>
        <w:ind w:firstLineChars="200" w:firstLine="420"/>
        <w:rPr>
          <w:rFonts w:asciiTheme="minorEastAsia" w:eastAsiaTheme="minorEastAsia" w:hAnsiTheme="minorEastAsia"/>
          <w:szCs w:val="21"/>
        </w:rPr>
      </w:pPr>
      <w:r w:rsidRPr="00D4686F">
        <w:rPr>
          <w:rFonts w:asciiTheme="minorEastAsia" w:eastAsiaTheme="minorEastAsia" w:hAnsiTheme="minorEastAsia" w:hint="eastAsia"/>
          <w:szCs w:val="21"/>
        </w:rPr>
        <w:t>政府作为扶持者的角色：公共自行车服务系统作为一项公共服务，其前期、中期、后期的投资都极其巨大，政府的扶持在整个过程中必不可少，武汉、杭州市政府持续的财政投入、积极的政策扶持是公共自行车得以正常运营的决定性因素。</w:t>
      </w:r>
    </w:p>
    <w:p w:rsidR="008D7E71" w:rsidRPr="00D4686F" w:rsidRDefault="008D7E71" w:rsidP="008D7E71">
      <w:pPr>
        <w:ind w:firstLineChars="200" w:firstLine="420"/>
        <w:rPr>
          <w:rFonts w:asciiTheme="minorEastAsia" w:eastAsiaTheme="minorEastAsia" w:hAnsiTheme="minorEastAsia"/>
          <w:szCs w:val="21"/>
        </w:rPr>
      </w:pPr>
      <w:r w:rsidRPr="00D4686F">
        <w:rPr>
          <w:rFonts w:asciiTheme="minorEastAsia" w:eastAsiaTheme="minorEastAsia" w:hAnsiTheme="minorEastAsia" w:hint="eastAsia"/>
          <w:szCs w:val="21"/>
        </w:rPr>
        <w:t>在杭州公共自行车租赁服务的运营实践过程中，杭州市委、市政府多次组织各职能部门共同参与，召开会议，在会议上就公交自行车的可行性、推出方式及运营过程中可能遇到的问题进行深入探讨，促进各职能部门积极配合，从而解决运营中遇到的问题。自从2008年</w:t>
      </w:r>
      <w:r w:rsidRPr="00D4686F">
        <w:rPr>
          <w:rFonts w:asciiTheme="minorEastAsia" w:eastAsiaTheme="minorEastAsia" w:hAnsiTheme="minorEastAsia" w:hint="eastAsia"/>
          <w:szCs w:val="21"/>
        </w:rPr>
        <w:lastRenderedPageBreak/>
        <w:t>5月试运行以来，杭州公共自行车的租用80%以上是免费的；每月约营业成本高达150万元，然而每月租金才二三十万元；前期基础设施建设、购车等成本投入，中期车辆的维修、折旧、工作人员的工资等各种开支，就足以阻碍到杭州公共自行车的生存和发展。所以，杭州市政府持续不断的财政投入成为公共自行车良好运营的财力保障。</w:t>
      </w:r>
    </w:p>
    <w:p w:rsidR="008D7E71" w:rsidRPr="00D4686F" w:rsidRDefault="008D7E71" w:rsidP="008D7E71">
      <w:pPr>
        <w:ind w:firstLineChars="200" w:firstLine="420"/>
        <w:rPr>
          <w:rFonts w:asciiTheme="minorEastAsia" w:eastAsiaTheme="minorEastAsia" w:hAnsiTheme="minorEastAsia"/>
          <w:szCs w:val="21"/>
        </w:rPr>
      </w:pPr>
      <w:r w:rsidRPr="00D4686F">
        <w:rPr>
          <w:rFonts w:asciiTheme="minorEastAsia" w:eastAsiaTheme="minorEastAsia" w:hAnsiTheme="minorEastAsia" w:hint="eastAsia"/>
          <w:szCs w:val="21"/>
        </w:rPr>
        <w:t>武汉市政府对公共自行车项目不遗余力就与政策扶持和财政支持，四年内投入3亿元的政府补贴，修建了上千</w:t>
      </w:r>
      <w:proofErr w:type="gramStart"/>
      <w:r w:rsidRPr="00D4686F">
        <w:rPr>
          <w:rFonts w:asciiTheme="minorEastAsia" w:eastAsiaTheme="minorEastAsia" w:hAnsiTheme="minorEastAsia" w:hint="eastAsia"/>
          <w:szCs w:val="21"/>
        </w:rPr>
        <w:t>个</w:t>
      </w:r>
      <w:proofErr w:type="gramEnd"/>
      <w:r w:rsidRPr="00D4686F">
        <w:rPr>
          <w:rFonts w:asciiTheme="minorEastAsia" w:eastAsiaTheme="minorEastAsia" w:hAnsiTheme="minorEastAsia" w:hint="eastAsia"/>
          <w:szCs w:val="21"/>
        </w:rPr>
        <w:t>站点，购置了10万辆自行车，发动了100万市民办卡……打造了“满街都是自行车”的亮丽风景线，武汉市政府不遗余力地推动该项利民惠民工程的实施，也使得公共自行车在当时运营之</w:t>
      </w:r>
      <w:proofErr w:type="gramStart"/>
      <w:r w:rsidRPr="00D4686F">
        <w:rPr>
          <w:rFonts w:asciiTheme="minorEastAsia" w:eastAsiaTheme="minorEastAsia" w:hAnsiTheme="minorEastAsia" w:hint="eastAsia"/>
          <w:szCs w:val="21"/>
        </w:rPr>
        <w:t>初取得</w:t>
      </w:r>
      <w:proofErr w:type="gramEnd"/>
      <w:r w:rsidRPr="00D4686F">
        <w:rPr>
          <w:rFonts w:asciiTheme="minorEastAsia" w:eastAsiaTheme="minorEastAsia" w:hAnsiTheme="minorEastAsia" w:hint="eastAsia"/>
          <w:szCs w:val="21"/>
        </w:rPr>
        <w:t>了轰动全国的成效。</w:t>
      </w:r>
    </w:p>
    <w:p w:rsidR="008D7E71" w:rsidRPr="00D4686F" w:rsidRDefault="008D7E71" w:rsidP="008D7E71">
      <w:pPr>
        <w:ind w:firstLineChars="200" w:firstLine="422"/>
        <w:rPr>
          <w:rFonts w:asciiTheme="minorEastAsia" w:eastAsiaTheme="minorEastAsia" w:hAnsiTheme="minorEastAsia"/>
          <w:b/>
          <w:szCs w:val="21"/>
        </w:rPr>
      </w:pPr>
      <w:r w:rsidRPr="00D4686F">
        <w:rPr>
          <w:rFonts w:asciiTheme="minorEastAsia" w:eastAsiaTheme="minorEastAsia" w:hAnsiTheme="minorEastAsia" w:hint="eastAsia"/>
          <w:b/>
          <w:szCs w:val="21"/>
        </w:rPr>
        <w:t>4、政府监管者的角色分析</w:t>
      </w:r>
    </w:p>
    <w:p w:rsidR="008D7E71" w:rsidRPr="00D4686F" w:rsidRDefault="008D7E71" w:rsidP="008D7E71">
      <w:pPr>
        <w:ind w:firstLineChars="200" w:firstLine="420"/>
        <w:rPr>
          <w:rFonts w:asciiTheme="minorEastAsia" w:eastAsiaTheme="minorEastAsia" w:hAnsiTheme="minorEastAsia"/>
          <w:szCs w:val="21"/>
        </w:rPr>
      </w:pPr>
      <w:r w:rsidRPr="00D4686F">
        <w:rPr>
          <w:rFonts w:asciiTheme="minorEastAsia" w:eastAsiaTheme="minorEastAsia" w:hAnsiTheme="minorEastAsia" w:hint="eastAsia"/>
          <w:szCs w:val="21"/>
        </w:rPr>
        <w:t>政府监管者的角色：自杭州公共自行车租赁服务运营以来，杭州市政府发挥了重要的监管作用。在公共自行车正式运营前夕，杭州市城管办积极整顿自行车租赁市场，规范自行车租赁秩序，并对不规范的私人自行车租赁摊点的商户专门制定相应政策补偿。对于社会公众提出的问题，市政府主动督促相关职能部门和自行车公司积极与公众交流沟通并解决问题。另外，杭州市政府也要求公司制定相应的规章制度以解决公共自行车及有关基础设施的财产安全与维护问题，确保公共财产不受人为破坏。</w:t>
      </w:r>
    </w:p>
    <w:p w:rsidR="008D7E71" w:rsidRPr="00D4686F" w:rsidRDefault="008D7E71" w:rsidP="008D7E71">
      <w:pPr>
        <w:ind w:firstLineChars="200" w:firstLine="420"/>
        <w:rPr>
          <w:rFonts w:asciiTheme="minorEastAsia" w:eastAsiaTheme="minorEastAsia" w:hAnsiTheme="minorEastAsia"/>
          <w:szCs w:val="21"/>
        </w:rPr>
      </w:pPr>
      <w:r w:rsidRPr="00D4686F">
        <w:rPr>
          <w:rFonts w:asciiTheme="minorEastAsia" w:eastAsiaTheme="minorEastAsia" w:hAnsiTheme="minorEastAsia" w:hint="eastAsia"/>
          <w:szCs w:val="21"/>
        </w:rPr>
        <w:t>目前国内公共自行车运营中，主要以杭州等地的“政府投入+国企运营”模式为主。而“武汉模式”是典型的以“政府引导+民企运营”的运营模式，这种模式虽能有效减轻政府财政投入的压力，但同时对企业运营能力提出更高的要求，然而一般情况下民营企业的运营难以保障公共自行车服务的公益性。将巨额的资金投入到公共自行车服务项目前，武汉市政府缺乏科学性和可行性研究，在监督和管理上有一定地缺失和疏忽，在公共自行车系统运营的监管上存在缺陷，</w:t>
      </w:r>
      <w:proofErr w:type="gramStart"/>
      <w:r w:rsidRPr="00D4686F">
        <w:rPr>
          <w:rFonts w:asciiTheme="minorEastAsia" w:eastAsiaTheme="minorEastAsia" w:hAnsiTheme="minorEastAsia" w:hint="eastAsia"/>
          <w:szCs w:val="21"/>
        </w:rPr>
        <w:t>鑫</w:t>
      </w:r>
      <w:proofErr w:type="gramEnd"/>
      <w:r w:rsidRPr="00D4686F">
        <w:rPr>
          <w:rFonts w:asciiTheme="minorEastAsia" w:eastAsiaTheme="minorEastAsia" w:hAnsiTheme="minorEastAsia" w:hint="eastAsia"/>
          <w:szCs w:val="21"/>
        </w:rPr>
        <w:t>飞达主管部门都难以说明公共自行车项目具体的财务情况；当大量站点被企业用于外包经营时，政府对其经营状况没有清楚的掌握，也没有相应地制约措施。自2012年开始，就连媒体都多次曝光大多数站点“坏车多”、“无车可租”，部分站点“无处停车”等问题，但相关部门却并未立即采取措施，督促企业的运营和整改，也没有停止资金的投入。武汉城交通管理研究所所长胡润州说，发展公共自行车其出发点是好的，这有利于缓解交通拥堵，引导市民形成健康绿色的生活方式，但当项目只是单单交给民营企业运营时，公益性就难以得到保障，运营企业重逐利轻服务，只顾着盈利，再以“投入不足”向政府索要更多资金，拿不到就“拍屁股走人”。</w:t>
      </w:r>
    </w:p>
    <w:p w:rsidR="008D7E71" w:rsidRPr="00D4686F" w:rsidRDefault="008D7E71" w:rsidP="008D7E71">
      <w:pPr>
        <w:rPr>
          <w:rFonts w:asciiTheme="minorEastAsia" w:eastAsiaTheme="minorEastAsia" w:hAnsiTheme="minorEastAsia"/>
          <w:b/>
          <w:szCs w:val="21"/>
        </w:rPr>
      </w:pPr>
      <w:r>
        <w:rPr>
          <w:rFonts w:asciiTheme="minorEastAsia" w:eastAsiaTheme="minorEastAsia" w:hAnsiTheme="minorEastAsia" w:hint="eastAsia"/>
          <w:b/>
          <w:szCs w:val="21"/>
        </w:rPr>
        <w:t>（三</w:t>
      </w:r>
      <w:r w:rsidRPr="00D4686F">
        <w:rPr>
          <w:rFonts w:asciiTheme="minorEastAsia" w:eastAsiaTheme="minorEastAsia" w:hAnsiTheme="minorEastAsia" w:hint="eastAsia"/>
          <w:b/>
          <w:szCs w:val="21"/>
        </w:rPr>
        <w:t>）企业角色分析</w:t>
      </w:r>
    </w:p>
    <w:p w:rsidR="008D7E71" w:rsidRPr="00D4686F" w:rsidRDefault="008D7E71" w:rsidP="008D7E71">
      <w:pPr>
        <w:ind w:firstLineChars="200" w:firstLine="420"/>
        <w:rPr>
          <w:rFonts w:asciiTheme="minorEastAsia" w:eastAsiaTheme="minorEastAsia" w:hAnsiTheme="minorEastAsia"/>
          <w:szCs w:val="21"/>
        </w:rPr>
      </w:pPr>
      <w:r w:rsidRPr="00D4686F">
        <w:rPr>
          <w:rFonts w:asciiTheme="minorEastAsia" w:eastAsiaTheme="minorEastAsia" w:hAnsiTheme="minorEastAsia" w:hint="eastAsia"/>
          <w:szCs w:val="21"/>
        </w:rPr>
        <w:t>为了有效地供应公共自行车服务并充分地发挥市场的优势，政府须打破垄断，企业的参与就必不可少，但又必须警惕过度市场化的负面效应。由于公共自行车服务投资巨大，因此公共自行车服务的供给市场具有资源集中的特征，竞争往往难以真正形成，完全的市场化导致各种问题产生，同样会导致公共自行车服务供给的失败。公共自行车服务的提供既不能完全由政府包办一力承担，也不能完全市场化，必须把公共价值与市场原则有机地结合起来，必须把政府和市场的角色完美定位。</w:t>
      </w:r>
    </w:p>
    <w:p w:rsidR="008D7E71" w:rsidRPr="00D4686F" w:rsidRDefault="008D7E71" w:rsidP="008D7E71">
      <w:pPr>
        <w:rPr>
          <w:rFonts w:asciiTheme="minorEastAsia" w:eastAsiaTheme="minorEastAsia" w:hAnsiTheme="minorEastAsia"/>
          <w:szCs w:val="21"/>
        </w:rPr>
      </w:pPr>
      <w:r w:rsidRPr="00D4686F">
        <w:rPr>
          <w:rFonts w:asciiTheme="minorEastAsia" w:eastAsiaTheme="minorEastAsia" w:hAnsiTheme="minorEastAsia" w:hint="eastAsia"/>
          <w:szCs w:val="21"/>
        </w:rPr>
        <w:t xml:space="preserve">    企业是“委托——代理关系”下的代理生产者、经营者，其要解决的是如何有效率的生产政府委托的服务；政府是公共服务的安排者，安排和决定提供的服务。企业与政府的互动表现为在委托——代理关系上的合作，公共自行车服务提供与生产的分开就意味着决策与执行的分开，政府的角色转向 “掌舵”，与私营部门的关系也由命令和指挥转变为合作的伙伴关系，然而企业在公共服务供给中离不开政府的监管和规制。公共自行车服务市场化应该包含三方面的前提：一、公共责任由政府承担，而公共服务的外包和转移仅仅是为了提高服务的绩效；二、政府角色是减少，但绝不是消失；三、只有政府的能力及效率，才能保证市场化的成功。因此，政府需要通过制定公共服务的价格标准及相应的法律、法规等措施来监督、规制和引导市场化部门的生产，使其实现能力与责任的平衡。</w:t>
      </w:r>
    </w:p>
    <w:p w:rsidR="008D7E71" w:rsidRPr="00D4686F" w:rsidRDefault="008D7E71" w:rsidP="008D7E71">
      <w:pPr>
        <w:rPr>
          <w:rFonts w:asciiTheme="minorEastAsia" w:eastAsiaTheme="minorEastAsia" w:hAnsiTheme="minorEastAsia"/>
          <w:b/>
          <w:szCs w:val="21"/>
        </w:rPr>
      </w:pPr>
      <w:r>
        <w:rPr>
          <w:rFonts w:asciiTheme="minorEastAsia" w:eastAsiaTheme="minorEastAsia" w:hAnsiTheme="minorEastAsia" w:hint="eastAsia"/>
          <w:b/>
          <w:szCs w:val="21"/>
        </w:rPr>
        <w:lastRenderedPageBreak/>
        <w:t>（四</w:t>
      </w:r>
      <w:r w:rsidRPr="00D4686F">
        <w:rPr>
          <w:rFonts w:asciiTheme="minorEastAsia" w:eastAsiaTheme="minorEastAsia" w:hAnsiTheme="minorEastAsia" w:hint="eastAsia"/>
          <w:b/>
          <w:szCs w:val="21"/>
        </w:rPr>
        <w:t>）消费者角色分析</w:t>
      </w:r>
    </w:p>
    <w:p w:rsidR="008D7E71" w:rsidRPr="00D4686F" w:rsidRDefault="008D7E71" w:rsidP="008D7E71">
      <w:pPr>
        <w:ind w:firstLineChars="200" w:firstLine="420"/>
        <w:rPr>
          <w:rFonts w:asciiTheme="minorEastAsia" w:eastAsiaTheme="minorEastAsia" w:hAnsiTheme="minorEastAsia"/>
          <w:szCs w:val="21"/>
        </w:rPr>
      </w:pPr>
      <w:r w:rsidRPr="00D4686F">
        <w:rPr>
          <w:rFonts w:asciiTheme="minorEastAsia" w:eastAsiaTheme="minorEastAsia" w:hAnsiTheme="minorEastAsia" w:hint="eastAsia"/>
          <w:szCs w:val="21"/>
        </w:rPr>
        <w:t>为了有效地供应公共自行车服务，政府必须让公民更充分地参与进来。公民不仅仅是公共自行车服务的终端消费者，其满意度也是对公共自行车服务供给有效性的评判最为重要的依据。然而，如果公民要求在公共自行车服务中不能得到尊重，他们提出的问题不能得到解决，那么，大多数公民对公共自行车的服务过程和结果就会是漠不关心的，结果就只会是证明公共自行车服务是毫无意义的。地方政府必须建立和健全公民的问题反馈、解决机制和公民的利益、诉求表达机制。但同时，公共自行车服务供给中公民的参与也不是没有边界的，公民参与主要体现在服务需求的表达、关注问题的解决以及运营过程中的监督等方面，地方政府也必须对公民参与进行有效的规范，制定和实施强制性规则，以确保公共自行车服务的正常运行。公共服务中的政府、市场与公民关系问题的核心在于保障公共服务的有效性、合理性与</w:t>
      </w:r>
      <w:proofErr w:type="gramStart"/>
      <w:r w:rsidRPr="00D4686F">
        <w:rPr>
          <w:rFonts w:asciiTheme="minorEastAsia" w:eastAsiaTheme="minorEastAsia" w:hAnsiTheme="minorEastAsia" w:hint="eastAsia"/>
          <w:szCs w:val="21"/>
        </w:rPr>
        <w:t>回应性间的</w:t>
      </w:r>
      <w:proofErr w:type="gramEnd"/>
      <w:r w:rsidRPr="00D4686F">
        <w:rPr>
          <w:rFonts w:asciiTheme="minorEastAsia" w:eastAsiaTheme="minorEastAsia" w:hAnsiTheme="minorEastAsia" w:hint="eastAsia"/>
          <w:szCs w:val="21"/>
        </w:rPr>
        <w:t>均衡。</w:t>
      </w:r>
    </w:p>
    <w:p w:rsidR="008D7E71" w:rsidRPr="00D4686F" w:rsidRDefault="008D7E71" w:rsidP="008D7E71">
      <w:pPr>
        <w:rPr>
          <w:rFonts w:asciiTheme="minorEastAsia" w:eastAsiaTheme="minorEastAsia" w:hAnsiTheme="minorEastAsia"/>
          <w:b/>
          <w:szCs w:val="21"/>
        </w:rPr>
      </w:pPr>
      <w:r>
        <w:rPr>
          <w:rFonts w:asciiTheme="minorEastAsia" w:eastAsiaTheme="minorEastAsia" w:hAnsiTheme="minorEastAsia" w:hint="eastAsia"/>
          <w:b/>
          <w:szCs w:val="21"/>
        </w:rPr>
        <w:t>（五</w:t>
      </w:r>
      <w:r w:rsidRPr="00D4686F">
        <w:rPr>
          <w:rFonts w:asciiTheme="minorEastAsia" w:eastAsiaTheme="minorEastAsia" w:hAnsiTheme="minorEastAsia" w:hint="eastAsia"/>
          <w:b/>
          <w:szCs w:val="21"/>
        </w:rPr>
        <w:t>）基层社会组织的角色分析</w:t>
      </w:r>
    </w:p>
    <w:p w:rsidR="008D7E71" w:rsidRDefault="008D7E71" w:rsidP="008D7E71">
      <w:pPr>
        <w:rPr>
          <w:rFonts w:asciiTheme="minorEastAsia" w:eastAsiaTheme="minorEastAsia" w:hAnsiTheme="minorEastAsia"/>
          <w:szCs w:val="21"/>
        </w:rPr>
      </w:pPr>
      <w:r w:rsidRPr="00D4686F">
        <w:rPr>
          <w:rFonts w:asciiTheme="minorEastAsia" w:eastAsiaTheme="minorEastAsia" w:hAnsiTheme="minorEastAsia" w:hint="eastAsia"/>
          <w:szCs w:val="21"/>
        </w:rPr>
        <w:t>基层民间社会组织与企业之间是一种合作与互补的关系。与企业追求利润不同，基层社会组织的公益性和志愿性使其在提供公共自行车服务时追求的更多的是公平和公共服务均等化。基层社会组织的特性使得它们介于政府与社会之间，发挥着桥梁作用，同时也</w:t>
      </w:r>
      <w:proofErr w:type="gramStart"/>
      <w:r w:rsidRPr="00D4686F">
        <w:rPr>
          <w:rFonts w:asciiTheme="minorEastAsia" w:eastAsiaTheme="minorEastAsia" w:hAnsiTheme="minorEastAsia" w:hint="eastAsia"/>
          <w:szCs w:val="21"/>
        </w:rPr>
        <w:t>因较高</w:t>
      </w:r>
      <w:proofErr w:type="gramEnd"/>
      <w:r w:rsidRPr="00D4686F">
        <w:rPr>
          <w:rFonts w:asciiTheme="minorEastAsia" w:eastAsiaTheme="minorEastAsia" w:hAnsiTheme="minorEastAsia" w:hint="eastAsia"/>
          <w:szCs w:val="21"/>
        </w:rPr>
        <w:t>的自我管理水平而基本具备了与政府和企业进行互动合作的能力。基层社会组织的服务更多地是对公共自行车服务进行调节和补偿，使消费者更多地感到满意。因此，企业和基层社会组织在公共自行车服务供给中的关系更多地是合作和功能互补，它们和政府一起构成多元化的公共自行车服务供给体系，形成新的公共服务供给结构。</w:t>
      </w:r>
    </w:p>
    <w:p w:rsidR="008D7E71" w:rsidRPr="00D4686F" w:rsidRDefault="008D7E71" w:rsidP="008D7E71">
      <w:pPr>
        <w:rPr>
          <w:rFonts w:asciiTheme="minorEastAsia" w:eastAsiaTheme="minorEastAsia" w:hAnsiTheme="minorEastAsia"/>
          <w:b/>
          <w:szCs w:val="21"/>
        </w:rPr>
      </w:pPr>
      <w:r w:rsidRPr="00D4686F">
        <w:rPr>
          <w:rFonts w:asciiTheme="minorEastAsia" w:eastAsiaTheme="minorEastAsia" w:hAnsiTheme="minorEastAsia"/>
          <w:noProof/>
          <w:szCs w:val="21"/>
        </w:rPr>
        <w:drawing>
          <wp:inline distT="0" distB="0" distL="0" distR="0" wp14:anchorId="3B16A4E9" wp14:editId="6EC14AB2">
            <wp:extent cx="5667551" cy="2139351"/>
            <wp:effectExtent l="0" t="0" r="9525"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1"/>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667375" cy="2139284"/>
                    </a:xfrm>
                    <a:prstGeom prst="rect">
                      <a:avLst/>
                    </a:prstGeom>
                    <a:noFill/>
                    <a:ln>
                      <a:noFill/>
                    </a:ln>
                  </pic:spPr>
                </pic:pic>
              </a:graphicData>
            </a:graphic>
          </wp:inline>
        </w:drawing>
      </w:r>
    </w:p>
    <w:p w:rsidR="008D7E71" w:rsidRPr="00D4686F" w:rsidRDefault="008D7E71" w:rsidP="008D7E71">
      <w:pPr>
        <w:ind w:firstLineChars="1412" w:firstLine="2977"/>
        <w:rPr>
          <w:rFonts w:asciiTheme="minorEastAsia" w:eastAsiaTheme="minorEastAsia" w:hAnsiTheme="minorEastAsia"/>
          <w:szCs w:val="21"/>
        </w:rPr>
      </w:pPr>
      <w:r w:rsidRPr="00D4686F">
        <w:rPr>
          <w:rFonts w:asciiTheme="minorEastAsia" w:eastAsiaTheme="minorEastAsia" w:hAnsiTheme="minorEastAsia" w:hint="eastAsia"/>
          <w:b/>
          <w:szCs w:val="21"/>
        </w:rPr>
        <w:t>公共自行车参与者关系分析图</w:t>
      </w:r>
    </w:p>
    <w:p w:rsidR="008D7E71" w:rsidRDefault="008D7E71" w:rsidP="008D7E71">
      <w:pPr>
        <w:rPr>
          <w:rFonts w:asciiTheme="minorEastAsia" w:eastAsiaTheme="minorEastAsia" w:hAnsiTheme="minorEastAsia"/>
          <w:b/>
          <w:sz w:val="24"/>
        </w:rPr>
      </w:pPr>
    </w:p>
    <w:p w:rsidR="008D7E71" w:rsidRDefault="00CF4371" w:rsidP="008D7E71">
      <w:pPr>
        <w:rPr>
          <w:rFonts w:asciiTheme="minorEastAsia" w:eastAsiaTheme="minorEastAsia" w:hAnsiTheme="minorEastAsia"/>
          <w:b/>
          <w:sz w:val="24"/>
        </w:rPr>
      </w:pPr>
      <w:r>
        <w:rPr>
          <w:rFonts w:asciiTheme="minorEastAsia" w:eastAsiaTheme="minorEastAsia" w:hAnsiTheme="minorEastAsia" w:hint="eastAsia"/>
          <w:b/>
          <w:sz w:val="24"/>
        </w:rPr>
        <w:t>二</w:t>
      </w:r>
      <w:r w:rsidR="008D7E71">
        <w:rPr>
          <w:rFonts w:asciiTheme="minorEastAsia" w:eastAsiaTheme="minorEastAsia" w:hAnsiTheme="minorEastAsia" w:hint="eastAsia"/>
          <w:b/>
          <w:sz w:val="24"/>
        </w:rPr>
        <w:t>、</w:t>
      </w:r>
      <w:r>
        <w:rPr>
          <w:rFonts w:asciiTheme="minorEastAsia" w:eastAsiaTheme="minorEastAsia" w:hAnsiTheme="minorEastAsia" w:hint="eastAsia"/>
          <w:b/>
          <w:sz w:val="24"/>
        </w:rPr>
        <w:t>建议</w:t>
      </w:r>
      <w:r w:rsidR="008D7E71">
        <w:rPr>
          <w:rFonts w:asciiTheme="minorEastAsia" w:eastAsiaTheme="minorEastAsia" w:hAnsiTheme="minorEastAsia" w:hint="eastAsia"/>
          <w:b/>
          <w:sz w:val="24"/>
        </w:rPr>
        <w:t>分析</w:t>
      </w:r>
    </w:p>
    <w:p w:rsidR="00D17355" w:rsidRPr="00D17355" w:rsidRDefault="008D7E71" w:rsidP="00D17355">
      <w:pPr>
        <w:rPr>
          <w:rFonts w:ascii="宋体" w:hAnsi="宋体"/>
          <w:b/>
          <w:szCs w:val="21"/>
        </w:rPr>
      </w:pPr>
      <w:r>
        <w:rPr>
          <w:rFonts w:ascii="宋体" w:hAnsi="宋体" w:hint="eastAsia"/>
          <w:b/>
          <w:szCs w:val="21"/>
        </w:rPr>
        <w:t>（一）</w:t>
      </w:r>
      <w:r w:rsidR="002F356F">
        <w:rPr>
          <w:rFonts w:ascii="宋体" w:hAnsi="宋体" w:hint="eastAsia"/>
          <w:b/>
          <w:szCs w:val="21"/>
        </w:rPr>
        <w:t>宏观层面</w:t>
      </w:r>
    </w:p>
    <w:p w:rsidR="00D17355" w:rsidRPr="00D17355" w:rsidRDefault="00D17355" w:rsidP="00D17355">
      <w:pPr>
        <w:rPr>
          <w:rFonts w:ascii="宋体" w:hAnsi="宋体"/>
          <w:szCs w:val="21"/>
        </w:rPr>
      </w:pPr>
      <w:r w:rsidRPr="00D17355">
        <w:rPr>
          <w:rFonts w:ascii="宋体" w:hAnsi="宋体" w:hint="eastAsia"/>
          <w:szCs w:val="21"/>
        </w:rPr>
        <w:tab/>
        <w:t>政府在公共自行车这项公共服务的提供过程中应该承担主导的职责。而这体现在持续性的财力支持、完善的制度保障和建立制度化的反馈机制。</w:t>
      </w:r>
    </w:p>
    <w:p w:rsidR="00302E78" w:rsidRPr="00302E78" w:rsidRDefault="00302E78" w:rsidP="00302E78">
      <w:pPr>
        <w:rPr>
          <w:rFonts w:ascii="宋体" w:hAnsi="宋体"/>
          <w:b/>
          <w:szCs w:val="21"/>
        </w:rPr>
      </w:pPr>
      <w:r w:rsidRPr="00302E78">
        <w:rPr>
          <w:rFonts w:ascii="宋体" w:hAnsi="宋体" w:hint="eastAsia"/>
          <w:szCs w:val="21"/>
        </w:rPr>
        <w:tab/>
      </w:r>
      <w:r w:rsidRPr="00302E78">
        <w:rPr>
          <w:rFonts w:ascii="宋体" w:hAnsi="宋体" w:hint="eastAsia"/>
          <w:b/>
          <w:szCs w:val="21"/>
        </w:rPr>
        <w:t>1、首先是持续性的财力支持</w:t>
      </w:r>
    </w:p>
    <w:p w:rsidR="00D17355" w:rsidRPr="00302E78" w:rsidRDefault="00D17355" w:rsidP="00302E78">
      <w:pPr>
        <w:ind w:firstLineChars="200" w:firstLine="420"/>
      </w:pPr>
      <w:r w:rsidRPr="00302E78">
        <w:rPr>
          <w:rFonts w:hint="eastAsia"/>
        </w:rPr>
        <w:t>公共自行车作为城市交通的一种公共服务，其目的并不是为了盈利，所以其公共自行车租赁并不能收取过多费用。但与此同时，由于公共自行车的建立需要政府持续不断地建立公共自行车租赁“网点”；自行车本身会不断磨损与折旧，需要更新与维护；每一个区域需要有服务人员驻点也需要工资等因素，公共自行车这项公共服务必然需要政府持续的资金投入，这样才能使公共自行车服务良好的进行下去。</w:t>
      </w:r>
    </w:p>
    <w:p w:rsidR="00302E78" w:rsidRPr="00302E78" w:rsidRDefault="00D17355" w:rsidP="00D17355">
      <w:pPr>
        <w:rPr>
          <w:rFonts w:ascii="宋体" w:hAnsi="宋体"/>
          <w:b/>
          <w:szCs w:val="21"/>
        </w:rPr>
      </w:pPr>
      <w:r w:rsidRPr="00D17355">
        <w:rPr>
          <w:rFonts w:ascii="宋体" w:hAnsi="宋体" w:hint="eastAsia"/>
          <w:szCs w:val="21"/>
        </w:rPr>
        <w:tab/>
      </w:r>
      <w:r w:rsidR="00302E78" w:rsidRPr="00302E78">
        <w:rPr>
          <w:rFonts w:ascii="宋体" w:hAnsi="宋体" w:hint="eastAsia"/>
          <w:b/>
          <w:szCs w:val="21"/>
        </w:rPr>
        <w:t>2、其次是完善的制度保障</w:t>
      </w:r>
    </w:p>
    <w:p w:rsidR="00D17355" w:rsidRPr="00D17355" w:rsidRDefault="00D17355" w:rsidP="00302E78">
      <w:pPr>
        <w:ind w:firstLineChars="200" w:firstLine="420"/>
        <w:rPr>
          <w:rFonts w:ascii="宋体" w:hAnsi="宋体"/>
          <w:szCs w:val="21"/>
        </w:rPr>
      </w:pPr>
      <w:r w:rsidRPr="00D17355">
        <w:rPr>
          <w:rFonts w:ascii="宋体" w:hAnsi="宋体" w:hint="eastAsia"/>
          <w:szCs w:val="21"/>
        </w:rPr>
        <w:t>因为如上文所述，公共自行车服务需要大量的资金投入；当本地市场经济发展水平较高，</w:t>
      </w:r>
      <w:r w:rsidRPr="00D17355">
        <w:rPr>
          <w:rFonts w:ascii="宋体" w:hAnsi="宋体" w:hint="eastAsia"/>
          <w:szCs w:val="21"/>
        </w:rPr>
        <w:lastRenderedPageBreak/>
        <w:t>现有的市场力量具备了为公共服务提供必要支撑的可能，但是如果不能制度上保障政府与市场之间的合作与互动，同样可能面临由于市场动力不足而导致公共服务提供的失败；其次是必须从制度上确保地方政府能够在公共服务提供中更加负责任。公共服务的根本目的在于满足公众的公共需求，而不是短期的政府绩效或部门利益，这需要建立制度化的决策体制、财政约束体制和责任机制，也需要建立制度化的行之有效的行动机制。否则，公共服务的提供也可能由于制度保障不足而面临“短命”的命运。</w:t>
      </w:r>
    </w:p>
    <w:p w:rsidR="00302E78" w:rsidRPr="00302E78" w:rsidRDefault="00D17355" w:rsidP="00A10DB9">
      <w:pPr>
        <w:rPr>
          <w:rFonts w:ascii="宋体" w:hAnsi="宋体"/>
          <w:b/>
          <w:szCs w:val="21"/>
        </w:rPr>
      </w:pPr>
      <w:r w:rsidRPr="00D17355">
        <w:rPr>
          <w:rFonts w:ascii="宋体" w:hAnsi="宋体" w:hint="eastAsia"/>
          <w:szCs w:val="21"/>
        </w:rPr>
        <w:tab/>
      </w:r>
      <w:r w:rsidR="00302E78" w:rsidRPr="00302E78">
        <w:rPr>
          <w:rFonts w:ascii="宋体" w:hAnsi="宋体" w:hint="eastAsia"/>
          <w:b/>
          <w:szCs w:val="21"/>
        </w:rPr>
        <w:t>3、最后是建立制度化的反馈机制</w:t>
      </w:r>
    </w:p>
    <w:p w:rsidR="00A10DB9" w:rsidRDefault="00D17355" w:rsidP="00302E78">
      <w:pPr>
        <w:ind w:firstLineChars="200" w:firstLine="420"/>
        <w:rPr>
          <w:rFonts w:ascii="宋体" w:hAnsi="宋体"/>
          <w:szCs w:val="21"/>
        </w:rPr>
      </w:pPr>
      <w:r w:rsidRPr="00D17355">
        <w:rPr>
          <w:rFonts w:ascii="宋体" w:hAnsi="宋体" w:hint="eastAsia"/>
          <w:szCs w:val="21"/>
        </w:rPr>
        <w:t>任何公共服务的最终目标都是为了增强公民的幸福感。而为了达到这个目标就必须通过制度化的方式把民意纳入到地方公共提供的整个过程，使公共服务的决策应该更多地基于公民的意志，而不是官员的主观意思；具体的组织过程更多地基于公民的参与，而不是自上而下的行政压力；公共服务的结果更多地基于公民的评价，而不是政府评价。从制度上完善政府、市场与公民关系问题，地方公共服务的提供才能真正有效。</w:t>
      </w:r>
      <w:bookmarkStart w:id="25" w:name="_Toc334904548"/>
      <w:bookmarkStart w:id="26" w:name="_Toc334946293"/>
      <w:bookmarkStart w:id="27" w:name="_Toc334946548"/>
      <w:bookmarkStart w:id="28" w:name="_Toc334946655"/>
      <w:bookmarkStart w:id="29" w:name="_Toc334947114"/>
      <w:bookmarkStart w:id="30" w:name="_Toc334947288"/>
    </w:p>
    <w:p w:rsidR="00A10DB9" w:rsidRPr="00A10DB9" w:rsidRDefault="002F356F" w:rsidP="00A10DB9">
      <w:pPr>
        <w:rPr>
          <w:rFonts w:asciiTheme="minorEastAsia" w:eastAsiaTheme="minorEastAsia" w:hAnsiTheme="minorEastAsia"/>
          <w:szCs w:val="21"/>
        </w:rPr>
      </w:pPr>
      <w:r w:rsidRPr="002F356F">
        <w:rPr>
          <w:rFonts w:asciiTheme="minorEastAsia" w:eastAsiaTheme="minorEastAsia" w:hAnsiTheme="minorEastAsia" w:hint="eastAsia"/>
          <w:b/>
          <w:bCs/>
          <w:kern w:val="144"/>
          <w:szCs w:val="21"/>
        </w:rPr>
        <w:t>（二）</w:t>
      </w:r>
      <w:r w:rsidR="00A10DB9" w:rsidRPr="00A10DB9">
        <w:rPr>
          <w:rFonts w:asciiTheme="minorEastAsia" w:eastAsiaTheme="minorEastAsia" w:hAnsiTheme="minorEastAsia" w:hint="eastAsia"/>
          <w:b/>
          <w:bCs/>
          <w:kern w:val="144"/>
          <w:szCs w:val="21"/>
        </w:rPr>
        <w:t>微观层面</w:t>
      </w:r>
      <w:bookmarkEnd w:id="25"/>
      <w:bookmarkEnd w:id="26"/>
      <w:bookmarkEnd w:id="27"/>
      <w:bookmarkEnd w:id="28"/>
      <w:bookmarkEnd w:id="29"/>
      <w:bookmarkEnd w:id="30"/>
    </w:p>
    <w:p w:rsidR="00302E78" w:rsidRDefault="00A10DB9" w:rsidP="00A10DB9">
      <w:pPr>
        <w:ind w:firstLineChars="200" w:firstLine="422"/>
        <w:rPr>
          <w:rFonts w:asciiTheme="minorEastAsia" w:eastAsiaTheme="minorEastAsia" w:hAnsiTheme="minorEastAsia"/>
          <w:b/>
          <w:kern w:val="144"/>
          <w:szCs w:val="21"/>
        </w:rPr>
      </w:pPr>
      <w:r w:rsidRPr="00A10DB9">
        <w:rPr>
          <w:rFonts w:asciiTheme="minorEastAsia" w:eastAsiaTheme="minorEastAsia" w:hAnsiTheme="minorEastAsia" w:hint="eastAsia"/>
          <w:b/>
          <w:kern w:val="144"/>
          <w:szCs w:val="21"/>
        </w:rPr>
        <w:t>1、</w:t>
      </w:r>
      <w:r w:rsidR="00302E78">
        <w:rPr>
          <w:rFonts w:asciiTheme="minorEastAsia" w:eastAsiaTheme="minorEastAsia" w:hAnsiTheme="minorEastAsia" w:hint="eastAsia"/>
          <w:b/>
          <w:kern w:val="144"/>
          <w:szCs w:val="21"/>
        </w:rPr>
        <w:t>政府方面</w:t>
      </w:r>
    </w:p>
    <w:p w:rsidR="00121DE1" w:rsidRPr="00A10DB9" w:rsidRDefault="00302E78" w:rsidP="00121DE1">
      <w:pPr>
        <w:ind w:firstLineChars="200" w:firstLine="420"/>
        <w:rPr>
          <w:rFonts w:asciiTheme="minorEastAsia" w:eastAsiaTheme="minorEastAsia" w:hAnsiTheme="minorEastAsia"/>
          <w:kern w:val="144"/>
          <w:szCs w:val="21"/>
        </w:rPr>
      </w:pPr>
      <w:r>
        <w:rPr>
          <w:rFonts w:asciiTheme="minorEastAsia" w:eastAsiaTheme="minorEastAsia" w:hAnsiTheme="minorEastAsia" w:hint="eastAsia"/>
          <w:kern w:val="144"/>
          <w:szCs w:val="21"/>
        </w:rPr>
        <w:t>实行消费者公共自行车阶梯收费制度，可以缓解服务和运营成本之间的矛盾</w:t>
      </w:r>
      <w:r w:rsidR="00A10DB9" w:rsidRPr="00A10DB9">
        <w:rPr>
          <w:rFonts w:asciiTheme="minorEastAsia" w:eastAsiaTheme="minorEastAsia" w:hAnsiTheme="minorEastAsia" w:hint="eastAsia"/>
          <w:kern w:val="144"/>
          <w:szCs w:val="21"/>
        </w:rPr>
        <w:t>。目前试行的阶梯电价方案</w:t>
      </w:r>
      <w:r>
        <w:rPr>
          <w:rFonts w:asciiTheme="minorEastAsia" w:eastAsiaTheme="minorEastAsia" w:hAnsiTheme="minorEastAsia" w:hint="eastAsia"/>
          <w:kern w:val="144"/>
          <w:szCs w:val="21"/>
        </w:rPr>
        <w:t>是</w:t>
      </w:r>
      <w:r w:rsidRPr="00302E78">
        <w:rPr>
          <w:rFonts w:asciiTheme="minorEastAsia" w:eastAsiaTheme="minorEastAsia" w:hAnsiTheme="minorEastAsia" w:hint="eastAsia"/>
          <w:kern w:val="144"/>
          <w:szCs w:val="21"/>
        </w:rPr>
        <w:t>1小时内的骑行免费，超过1</w:t>
      </w:r>
      <w:r>
        <w:rPr>
          <w:rFonts w:asciiTheme="minorEastAsia" w:eastAsiaTheme="minorEastAsia" w:hAnsiTheme="minorEastAsia" w:hint="eastAsia"/>
          <w:kern w:val="144"/>
          <w:szCs w:val="21"/>
        </w:rPr>
        <w:t>小时则实行阶梯收费，</w:t>
      </w:r>
      <w:r w:rsidRPr="00302E78">
        <w:rPr>
          <w:rFonts w:asciiTheme="minorEastAsia" w:eastAsiaTheme="minorEastAsia" w:hAnsiTheme="minorEastAsia" w:hint="eastAsia"/>
          <w:kern w:val="144"/>
          <w:szCs w:val="21"/>
        </w:rPr>
        <w:t>从卡内充值金额内扣费。</w:t>
      </w:r>
      <w:r w:rsidR="00121DE1" w:rsidRPr="00121DE1">
        <w:rPr>
          <w:rFonts w:asciiTheme="minorEastAsia" w:eastAsiaTheme="minorEastAsia" w:hAnsiTheme="minorEastAsia" w:hint="eastAsia"/>
          <w:kern w:val="144"/>
          <w:szCs w:val="21"/>
        </w:rPr>
        <w:t>收取押金和消费充值额作为一种监督机制，是对“借车不还”行为的一种约束。前期调研显示，解决“最后一公里”出行，1小时的免费时限较为充裕，对超出时段象征性收取一定费用，是为了让更</w:t>
      </w:r>
      <w:r w:rsidR="00121DE1">
        <w:rPr>
          <w:rFonts w:asciiTheme="minorEastAsia" w:eastAsiaTheme="minorEastAsia" w:hAnsiTheme="minorEastAsia" w:hint="eastAsia"/>
          <w:kern w:val="144"/>
          <w:szCs w:val="21"/>
        </w:rPr>
        <w:t>多的车辆流动起来，使公共资源得到最大化利用、解决更多市民的需求。而且</w:t>
      </w:r>
      <w:r w:rsidR="00121DE1" w:rsidRPr="00121DE1">
        <w:rPr>
          <w:rFonts w:asciiTheme="minorEastAsia" w:eastAsiaTheme="minorEastAsia" w:hAnsiTheme="minorEastAsia" w:hint="eastAsia"/>
          <w:kern w:val="144"/>
          <w:szCs w:val="21"/>
        </w:rPr>
        <w:t>使用时间的计算</w:t>
      </w:r>
      <w:r w:rsidR="00121DE1">
        <w:rPr>
          <w:rFonts w:asciiTheme="minorEastAsia" w:eastAsiaTheme="minorEastAsia" w:hAnsiTheme="minorEastAsia" w:hint="eastAsia"/>
          <w:kern w:val="144"/>
          <w:szCs w:val="21"/>
        </w:rPr>
        <w:t>应该是一次性的，而非叠加累计，如果中途在别的</w:t>
      </w:r>
      <w:r w:rsidR="00121DE1" w:rsidRPr="00121DE1">
        <w:rPr>
          <w:rFonts w:asciiTheme="minorEastAsia" w:eastAsiaTheme="minorEastAsia" w:hAnsiTheme="minorEastAsia" w:hint="eastAsia"/>
          <w:kern w:val="144"/>
          <w:szCs w:val="21"/>
        </w:rPr>
        <w:t>站点还车，之前的耗时就归零了，等待1分钟后再次从</w:t>
      </w:r>
      <w:r w:rsidR="00121DE1">
        <w:rPr>
          <w:rFonts w:asciiTheme="minorEastAsia" w:eastAsiaTheme="minorEastAsia" w:hAnsiTheme="minorEastAsia" w:hint="eastAsia"/>
          <w:kern w:val="144"/>
          <w:szCs w:val="21"/>
        </w:rPr>
        <w:t>该</w:t>
      </w:r>
      <w:r w:rsidR="00121DE1" w:rsidRPr="00121DE1">
        <w:rPr>
          <w:rFonts w:asciiTheme="minorEastAsia" w:eastAsiaTheme="minorEastAsia" w:hAnsiTheme="minorEastAsia" w:hint="eastAsia"/>
          <w:kern w:val="144"/>
          <w:szCs w:val="21"/>
        </w:rPr>
        <w:t>站点租车，这时系统就会重新计时。</w:t>
      </w:r>
    </w:p>
    <w:p w:rsidR="00D17355" w:rsidRPr="002F356F" w:rsidRDefault="00121DE1" w:rsidP="002F356F">
      <w:pPr>
        <w:pStyle w:val="10"/>
        <w:ind w:firstLineChars="196" w:firstLine="413"/>
        <w:rPr>
          <w:rFonts w:asciiTheme="minorEastAsia" w:eastAsiaTheme="minorEastAsia" w:hAnsiTheme="minorEastAsia"/>
          <w:b/>
          <w:szCs w:val="21"/>
        </w:rPr>
      </w:pPr>
      <w:r>
        <w:rPr>
          <w:rFonts w:asciiTheme="minorEastAsia" w:eastAsiaTheme="minorEastAsia" w:hAnsiTheme="minorEastAsia" w:hint="eastAsia"/>
          <w:b/>
          <w:szCs w:val="21"/>
        </w:rPr>
        <w:t>2</w:t>
      </w:r>
      <w:r w:rsidR="002F356F">
        <w:rPr>
          <w:rFonts w:asciiTheme="minorEastAsia" w:eastAsiaTheme="minorEastAsia" w:hAnsiTheme="minorEastAsia" w:hint="eastAsia"/>
          <w:b/>
          <w:szCs w:val="21"/>
        </w:rPr>
        <w:t>、</w:t>
      </w:r>
      <w:r w:rsidR="00D17355" w:rsidRPr="002F356F">
        <w:rPr>
          <w:rFonts w:asciiTheme="minorEastAsia" w:eastAsiaTheme="minorEastAsia" w:hAnsiTheme="minorEastAsia" w:hint="eastAsia"/>
          <w:b/>
          <w:szCs w:val="21"/>
        </w:rPr>
        <w:t>经营者方面</w:t>
      </w:r>
    </w:p>
    <w:p w:rsidR="00D17355" w:rsidRPr="002F356F" w:rsidRDefault="00D17355" w:rsidP="00D17355">
      <w:pPr>
        <w:ind w:firstLineChars="200" w:firstLine="420"/>
        <w:rPr>
          <w:rFonts w:asciiTheme="minorEastAsia" w:eastAsiaTheme="minorEastAsia" w:hAnsiTheme="minorEastAsia"/>
          <w:b/>
          <w:szCs w:val="21"/>
        </w:rPr>
      </w:pPr>
      <w:r w:rsidRPr="002F356F">
        <w:rPr>
          <w:rFonts w:asciiTheme="minorEastAsia" w:eastAsiaTheme="minorEastAsia" w:hAnsiTheme="minorEastAsia" w:hint="eastAsia"/>
          <w:szCs w:val="21"/>
        </w:rPr>
        <w:t>武汉公共自行车项目想要稳定且长久的发展，“政府支持+国企实施”的确是一个很好的模式。但是在以此为大背景下也有几个需要重视的方面。从一个方面讲，公共自行车项目虽然是由经营者自主经营，但是，它作为一个公共服务的内在本质却不能动摇，这就需要经营者在管理时，不能照搬普通企业的经验，需要在方方面面为公民考虑。从另一方面讲，经营者要重视公共自行车本身与站点的数量与质量。因为这两个方面是公民对公共自行车项目最直观的感受，只有这两个方面做好了，经营者才能让公共自行车这项目顺利且平稳的继续下去。为此，经营者可以在全市范围内，招募大量下岗职工，作为公共自行车网点的“驻点员”。这样，既可以灵活为市民解答租赁公共自行车时遇到的困难，也能一定程度上起到维护公共自行车的目的，更能大量提供就业岗位。</w:t>
      </w:r>
    </w:p>
    <w:p w:rsidR="00D17355" w:rsidRPr="002F356F" w:rsidRDefault="00121DE1" w:rsidP="00121DE1">
      <w:pPr>
        <w:ind w:firstLineChars="193" w:firstLine="407"/>
        <w:rPr>
          <w:rFonts w:asciiTheme="minorEastAsia" w:eastAsiaTheme="minorEastAsia" w:hAnsiTheme="minorEastAsia"/>
          <w:b/>
          <w:szCs w:val="21"/>
        </w:rPr>
      </w:pPr>
      <w:r>
        <w:rPr>
          <w:rFonts w:asciiTheme="minorEastAsia" w:eastAsiaTheme="minorEastAsia" w:hAnsiTheme="minorEastAsia" w:hint="eastAsia"/>
          <w:b/>
          <w:szCs w:val="21"/>
        </w:rPr>
        <w:t>3</w:t>
      </w:r>
      <w:r w:rsidR="002F356F">
        <w:rPr>
          <w:rFonts w:asciiTheme="minorEastAsia" w:eastAsiaTheme="minorEastAsia" w:hAnsiTheme="minorEastAsia" w:hint="eastAsia"/>
          <w:b/>
          <w:szCs w:val="21"/>
        </w:rPr>
        <w:t>、</w:t>
      </w:r>
      <w:r w:rsidR="00D17355" w:rsidRPr="002F356F">
        <w:rPr>
          <w:rFonts w:asciiTheme="minorEastAsia" w:eastAsiaTheme="minorEastAsia" w:hAnsiTheme="minorEastAsia" w:hint="eastAsia"/>
          <w:b/>
          <w:szCs w:val="21"/>
        </w:rPr>
        <w:t>消费者方面</w:t>
      </w:r>
    </w:p>
    <w:p w:rsidR="00D17355" w:rsidRPr="002F356F" w:rsidRDefault="00D17355" w:rsidP="00D17355">
      <w:pPr>
        <w:rPr>
          <w:rFonts w:asciiTheme="minorEastAsia" w:eastAsiaTheme="minorEastAsia" w:hAnsiTheme="minorEastAsia"/>
          <w:szCs w:val="21"/>
        </w:rPr>
      </w:pPr>
      <w:r w:rsidRPr="002F356F">
        <w:rPr>
          <w:rFonts w:asciiTheme="minorEastAsia" w:eastAsiaTheme="minorEastAsia" w:hAnsiTheme="minorEastAsia" w:hint="eastAsia"/>
          <w:szCs w:val="21"/>
        </w:rPr>
        <w:tab/>
        <w:t>公共服务的目标群体一直是公民大众，在此前提下，政府和经营者也需要观众的支持与配合。而其中最重要的一项就是要消费者能积极</w:t>
      </w:r>
      <w:proofErr w:type="gramStart"/>
      <w:r w:rsidRPr="002F356F">
        <w:rPr>
          <w:rFonts w:asciiTheme="minorEastAsia" w:eastAsiaTheme="minorEastAsia" w:hAnsiTheme="minorEastAsia" w:hint="eastAsia"/>
          <w:szCs w:val="21"/>
        </w:rPr>
        <w:t>凭借政府</w:t>
      </w:r>
      <w:proofErr w:type="gramEnd"/>
      <w:r w:rsidRPr="002F356F">
        <w:rPr>
          <w:rFonts w:asciiTheme="minorEastAsia" w:eastAsiaTheme="minorEastAsia" w:hAnsiTheme="minorEastAsia" w:hint="eastAsia"/>
          <w:szCs w:val="21"/>
        </w:rPr>
        <w:t>建立的反馈制度给公共自行车项目提建议。而这些建议可以让政府和经营者充分了解到消费者的所思所想，并以此为基础做出改进，最终形成良性循环。而另一项就是要消费者注意对公共自行车的爱护。虽然政府和经营者会投入大量资金在自行车的维护上，但如果消费者本身对自行车不加爱护，那么其中消耗的资源无疑是巨大的，最终也会让消费者体验下降。</w:t>
      </w:r>
    </w:p>
    <w:p w:rsidR="00B62FA3" w:rsidRDefault="00B62FA3" w:rsidP="00D17355">
      <w:pPr>
        <w:rPr>
          <w:rFonts w:ascii="宋体" w:hAnsi="宋体"/>
          <w:szCs w:val="21"/>
        </w:rPr>
      </w:pPr>
    </w:p>
    <w:p w:rsidR="00B62FA3" w:rsidRPr="00B62FA3" w:rsidRDefault="00B62FA3" w:rsidP="00B62FA3">
      <w:pPr>
        <w:ind w:firstLineChars="1090" w:firstLine="3064"/>
        <w:rPr>
          <w:rFonts w:asciiTheme="minorEastAsia" w:eastAsiaTheme="minorEastAsia" w:hAnsiTheme="minorEastAsia"/>
          <w:b/>
          <w:sz w:val="28"/>
          <w:szCs w:val="28"/>
        </w:rPr>
      </w:pPr>
      <w:r>
        <w:rPr>
          <w:rFonts w:asciiTheme="minorEastAsia" w:eastAsiaTheme="minorEastAsia" w:hAnsiTheme="minorEastAsia" w:hint="eastAsia"/>
          <w:b/>
          <w:sz w:val="28"/>
          <w:szCs w:val="28"/>
        </w:rPr>
        <w:t xml:space="preserve">第五章 </w:t>
      </w:r>
      <w:r w:rsidRPr="00B62FA3">
        <w:rPr>
          <w:rFonts w:asciiTheme="minorEastAsia" w:eastAsiaTheme="minorEastAsia" w:hAnsiTheme="minorEastAsia" w:hint="eastAsia"/>
          <w:b/>
          <w:sz w:val="28"/>
          <w:szCs w:val="28"/>
        </w:rPr>
        <w:t>附件</w:t>
      </w:r>
    </w:p>
    <w:p w:rsidR="00B62FA3" w:rsidRPr="00B62FA3" w:rsidRDefault="00B62FA3" w:rsidP="00B62FA3">
      <w:pPr>
        <w:rPr>
          <w:rFonts w:asciiTheme="minorEastAsia" w:eastAsiaTheme="minorEastAsia" w:hAnsiTheme="minorEastAsia"/>
          <w:b/>
          <w:kern w:val="0"/>
          <w:sz w:val="24"/>
        </w:rPr>
      </w:pPr>
      <w:r>
        <w:rPr>
          <w:rFonts w:asciiTheme="minorEastAsia" w:eastAsiaTheme="minorEastAsia" w:hAnsiTheme="minorEastAsia" w:hint="eastAsia"/>
          <w:b/>
          <w:kern w:val="0"/>
          <w:sz w:val="24"/>
        </w:rPr>
        <w:t>一、</w:t>
      </w:r>
      <w:r w:rsidRPr="00B62FA3">
        <w:rPr>
          <w:rFonts w:asciiTheme="minorEastAsia" w:eastAsiaTheme="minorEastAsia" w:hAnsiTheme="minorEastAsia" w:hint="eastAsia"/>
          <w:b/>
          <w:kern w:val="0"/>
          <w:sz w:val="24"/>
        </w:rPr>
        <w:t>附件一：参考文献</w:t>
      </w:r>
    </w:p>
    <w:p w:rsidR="00B62FA3" w:rsidRPr="00B62FA3" w:rsidRDefault="00B62FA3" w:rsidP="00B62FA3">
      <w:pPr>
        <w:rPr>
          <w:rFonts w:asciiTheme="minorEastAsia" w:eastAsiaTheme="minorEastAsia" w:hAnsiTheme="minorEastAsia"/>
          <w:kern w:val="0"/>
          <w:szCs w:val="21"/>
        </w:rPr>
      </w:pPr>
      <w:r w:rsidRPr="00B62FA3">
        <w:rPr>
          <w:rFonts w:asciiTheme="minorEastAsia" w:eastAsiaTheme="minorEastAsia" w:hAnsiTheme="minorEastAsia" w:hint="eastAsia"/>
          <w:kern w:val="0"/>
          <w:szCs w:val="21"/>
        </w:rPr>
        <w:t>[1]陈君娴、杨家文，《深圳市盐田区、南山区公共自行车运营模式比较研究》[A]，城乡治理与规划改革——2014中国城市规划年会论文集（05 城市交通规划），2014年</w:t>
      </w:r>
    </w:p>
    <w:p w:rsidR="00B62FA3" w:rsidRPr="00B62FA3" w:rsidRDefault="00B62FA3" w:rsidP="00B62FA3">
      <w:pPr>
        <w:rPr>
          <w:rFonts w:asciiTheme="minorEastAsia" w:eastAsiaTheme="minorEastAsia" w:hAnsiTheme="minorEastAsia"/>
          <w:kern w:val="0"/>
          <w:szCs w:val="21"/>
        </w:rPr>
      </w:pPr>
      <w:r w:rsidRPr="00B62FA3">
        <w:rPr>
          <w:rFonts w:asciiTheme="minorEastAsia" w:eastAsiaTheme="minorEastAsia" w:hAnsiTheme="minorEastAsia" w:hint="eastAsia"/>
          <w:kern w:val="0"/>
          <w:szCs w:val="21"/>
        </w:rPr>
        <w:lastRenderedPageBreak/>
        <w:t>[2]陈星平，《地方公共服务提供中的政府主导、有限市场与公民参与——杭州市公共自行车服务的案例分析》，科技纵横，2012年3月</w:t>
      </w:r>
    </w:p>
    <w:p w:rsidR="00B62FA3" w:rsidRPr="00B62FA3" w:rsidRDefault="00B62FA3" w:rsidP="00B62FA3">
      <w:pPr>
        <w:rPr>
          <w:rFonts w:asciiTheme="minorEastAsia" w:eastAsiaTheme="minorEastAsia" w:hAnsiTheme="minorEastAsia"/>
          <w:kern w:val="0"/>
          <w:szCs w:val="21"/>
        </w:rPr>
      </w:pPr>
      <w:r w:rsidRPr="00B62FA3">
        <w:rPr>
          <w:rFonts w:asciiTheme="minorEastAsia" w:eastAsiaTheme="minorEastAsia" w:hAnsiTheme="minorEastAsia" w:hint="eastAsia"/>
          <w:kern w:val="0"/>
          <w:szCs w:val="21"/>
        </w:rPr>
        <w:t>[3]程芙蓉，《“停摆”的武汉公共自行车》[J]，中国旅游报，2014年7月7日</w:t>
      </w:r>
    </w:p>
    <w:p w:rsidR="00B62FA3" w:rsidRPr="00B62FA3" w:rsidRDefault="00B62FA3" w:rsidP="00B62FA3">
      <w:pPr>
        <w:rPr>
          <w:rFonts w:asciiTheme="minorEastAsia" w:eastAsiaTheme="minorEastAsia" w:hAnsiTheme="minorEastAsia"/>
          <w:kern w:val="0"/>
          <w:szCs w:val="21"/>
        </w:rPr>
      </w:pPr>
      <w:r w:rsidRPr="00B62FA3">
        <w:rPr>
          <w:rFonts w:asciiTheme="minorEastAsia" w:eastAsiaTheme="minorEastAsia" w:hAnsiTheme="minorEastAsia" w:hint="eastAsia"/>
          <w:kern w:val="0"/>
          <w:szCs w:val="21"/>
        </w:rPr>
        <w:t>[4]黄小宝、吴世军，《武汉公共自行车发展现状和对策》[J]，商业经济，2010年第12期</w:t>
      </w:r>
    </w:p>
    <w:p w:rsidR="00B62FA3" w:rsidRPr="00B62FA3" w:rsidRDefault="00B62FA3" w:rsidP="00B62FA3">
      <w:pPr>
        <w:rPr>
          <w:rFonts w:asciiTheme="minorEastAsia" w:eastAsiaTheme="minorEastAsia" w:hAnsiTheme="minorEastAsia"/>
          <w:kern w:val="0"/>
          <w:szCs w:val="21"/>
        </w:rPr>
      </w:pPr>
      <w:r w:rsidRPr="00B62FA3">
        <w:rPr>
          <w:rFonts w:asciiTheme="minorEastAsia" w:eastAsiaTheme="minorEastAsia" w:hAnsiTheme="minorEastAsia" w:hint="eastAsia"/>
          <w:kern w:val="0"/>
          <w:szCs w:val="21"/>
        </w:rPr>
        <w:t>[5]屠丹，《新公共服务理论视角下的杭州公共自行车交通服务体系研究》[D]，2014年4月</w:t>
      </w:r>
    </w:p>
    <w:p w:rsidR="00B62FA3" w:rsidRPr="00B62FA3" w:rsidRDefault="00B62FA3" w:rsidP="00B62FA3">
      <w:pPr>
        <w:rPr>
          <w:rFonts w:asciiTheme="minorEastAsia" w:eastAsiaTheme="minorEastAsia" w:hAnsiTheme="minorEastAsia"/>
          <w:kern w:val="0"/>
          <w:szCs w:val="21"/>
        </w:rPr>
      </w:pPr>
      <w:r w:rsidRPr="00B62FA3">
        <w:rPr>
          <w:rFonts w:asciiTheme="minorEastAsia" w:eastAsiaTheme="minorEastAsia" w:hAnsiTheme="minorEastAsia" w:hint="eastAsia"/>
          <w:kern w:val="0"/>
          <w:szCs w:val="21"/>
        </w:rPr>
        <w:t>[6]王炜、魏薇，《中外公共自行车系统经营模式比较研究——基于新制度经济学视角》，国际城市规划，2013年第3期</w:t>
      </w:r>
    </w:p>
    <w:p w:rsidR="00B62FA3" w:rsidRPr="00B62FA3" w:rsidRDefault="00B62FA3" w:rsidP="00B62FA3">
      <w:pPr>
        <w:rPr>
          <w:rFonts w:asciiTheme="minorEastAsia" w:eastAsiaTheme="minorEastAsia" w:hAnsiTheme="minorEastAsia"/>
          <w:kern w:val="0"/>
          <w:szCs w:val="21"/>
        </w:rPr>
      </w:pPr>
      <w:r w:rsidRPr="00B62FA3">
        <w:rPr>
          <w:rFonts w:asciiTheme="minorEastAsia" w:eastAsiaTheme="minorEastAsia" w:hAnsiTheme="minorEastAsia" w:hint="eastAsia"/>
          <w:kern w:val="0"/>
          <w:szCs w:val="21"/>
        </w:rPr>
        <w:t>[7]张军、张丽红、段征宇，《中国典型城市公共自行车系统的现状与发展——商业模式与服务设计的案例对比研究》，生态经济（学术版），2014年2月</w:t>
      </w:r>
    </w:p>
    <w:p w:rsidR="00B62FA3" w:rsidRPr="00B62FA3" w:rsidRDefault="00B62FA3" w:rsidP="00B62FA3">
      <w:pPr>
        <w:rPr>
          <w:rFonts w:asciiTheme="minorEastAsia" w:eastAsiaTheme="minorEastAsia" w:hAnsiTheme="minorEastAsia"/>
          <w:kern w:val="0"/>
          <w:szCs w:val="21"/>
        </w:rPr>
      </w:pPr>
      <w:r w:rsidRPr="00B62FA3">
        <w:rPr>
          <w:rFonts w:asciiTheme="minorEastAsia" w:eastAsiaTheme="minorEastAsia" w:hAnsiTheme="minorEastAsia" w:hint="eastAsia"/>
          <w:kern w:val="0"/>
          <w:szCs w:val="21"/>
        </w:rPr>
        <w:t>[8]郑杨、朱莎，《北京、杭州城市公共自行车系统服务对比分析》，北京第二外国语学院院报，2014年第3期</w:t>
      </w:r>
    </w:p>
    <w:p w:rsidR="00B62FA3" w:rsidRPr="00B62FA3" w:rsidRDefault="00B62FA3" w:rsidP="00B62FA3">
      <w:pPr>
        <w:rPr>
          <w:rFonts w:asciiTheme="minorEastAsia" w:eastAsiaTheme="minorEastAsia" w:hAnsiTheme="minorEastAsia"/>
          <w:kern w:val="0"/>
          <w:szCs w:val="21"/>
        </w:rPr>
      </w:pPr>
    </w:p>
    <w:p w:rsidR="00B62FA3" w:rsidRPr="00B62FA3" w:rsidRDefault="00B62FA3" w:rsidP="00B62FA3">
      <w:pPr>
        <w:widowControl/>
        <w:jc w:val="left"/>
        <w:rPr>
          <w:rFonts w:asciiTheme="minorEastAsia" w:eastAsiaTheme="minorEastAsia" w:hAnsiTheme="minorEastAsia" w:cs="宋体"/>
          <w:b/>
          <w:kern w:val="0"/>
          <w:sz w:val="24"/>
        </w:rPr>
      </w:pPr>
      <w:r w:rsidRPr="00B62FA3">
        <w:rPr>
          <w:rFonts w:asciiTheme="minorEastAsia" w:eastAsiaTheme="minorEastAsia" w:hAnsiTheme="minorEastAsia" w:cs="宋体" w:hint="eastAsia"/>
          <w:b/>
          <w:kern w:val="0"/>
          <w:sz w:val="24"/>
        </w:rPr>
        <w:t>二、附件二：调查问卷</w:t>
      </w:r>
    </w:p>
    <w:p w:rsidR="00B62FA3" w:rsidRPr="00B62FA3" w:rsidRDefault="00B62FA3" w:rsidP="00B62FA3">
      <w:pPr>
        <w:widowControl/>
        <w:jc w:val="left"/>
        <w:rPr>
          <w:rFonts w:asciiTheme="minorEastAsia" w:eastAsiaTheme="minorEastAsia" w:hAnsiTheme="minorEastAsia" w:cs="宋体"/>
          <w:kern w:val="0"/>
          <w:szCs w:val="21"/>
        </w:rPr>
      </w:pPr>
      <w:r w:rsidRPr="00B62FA3">
        <w:rPr>
          <w:rFonts w:asciiTheme="minorEastAsia" w:eastAsiaTheme="minorEastAsia" w:hAnsiTheme="minorEastAsia" w:cs="宋体" w:hint="eastAsia"/>
          <w:kern w:val="0"/>
          <w:szCs w:val="21"/>
        </w:rPr>
        <w:t>调查简介：</w:t>
      </w:r>
    </w:p>
    <w:p w:rsidR="00B62FA3" w:rsidRPr="00B62FA3" w:rsidRDefault="00B62FA3" w:rsidP="00B62FA3">
      <w:pPr>
        <w:widowControl/>
        <w:ind w:firstLineChars="200" w:firstLine="420"/>
        <w:jc w:val="left"/>
        <w:rPr>
          <w:rFonts w:asciiTheme="minorEastAsia" w:eastAsiaTheme="minorEastAsia" w:hAnsiTheme="minorEastAsia" w:cs="宋体"/>
          <w:kern w:val="0"/>
          <w:szCs w:val="21"/>
        </w:rPr>
      </w:pPr>
      <w:r w:rsidRPr="00B62FA3">
        <w:rPr>
          <w:rFonts w:asciiTheme="minorEastAsia" w:eastAsiaTheme="minorEastAsia" w:hAnsiTheme="minorEastAsia" w:cs="宋体" w:hint="eastAsia"/>
          <w:kern w:val="0"/>
          <w:szCs w:val="21"/>
        </w:rPr>
        <w:t>本调查旨在为探索政府在公共自行车租赁服务中的定位提供数据支持，向不同的群体发放调查问卷，获得有效信息，从而通过问卷提炼数据。借此以比较武汉和杭州两地公共自行车模式的共同点和差异</w:t>
      </w:r>
      <w:proofErr w:type="gramStart"/>
      <w:r w:rsidRPr="00B62FA3">
        <w:rPr>
          <w:rFonts w:asciiTheme="minorEastAsia" w:eastAsiaTheme="minorEastAsia" w:hAnsiTheme="minorEastAsia" w:cs="宋体" w:hint="eastAsia"/>
          <w:kern w:val="0"/>
          <w:szCs w:val="21"/>
        </w:rPr>
        <w:t>点例如</w:t>
      </w:r>
      <w:proofErr w:type="gramEnd"/>
      <w:r w:rsidRPr="00B62FA3">
        <w:rPr>
          <w:rFonts w:asciiTheme="minorEastAsia" w:eastAsiaTheme="minorEastAsia" w:hAnsiTheme="minorEastAsia" w:cs="宋体" w:hint="eastAsia"/>
          <w:kern w:val="0"/>
          <w:szCs w:val="21"/>
        </w:rPr>
        <w:t>顾客身份、顾客满意度、使用目的等等，透过表面现象来挖掘深层原因。希冀借鉴杭州的成功经验来促进武汉公共自行车服务的发展，为武汉公共自行车行业找到一条绿色可持续发展道路。</w:t>
      </w:r>
    </w:p>
    <w:p w:rsidR="00B62FA3" w:rsidRPr="00B62FA3" w:rsidRDefault="004477E6" w:rsidP="00B62FA3">
      <w:pPr>
        <w:widowControl/>
        <w:jc w:val="left"/>
        <w:rPr>
          <w:rFonts w:asciiTheme="minorEastAsia" w:eastAsiaTheme="minorEastAsia" w:hAnsiTheme="minorEastAsia" w:cs="宋体"/>
          <w:b/>
          <w:kern w:val="0"/>
          <w:szCs w:val="21"/>
        </w:rPr>
      </w:pPr>
      <w:r>
        <w:rPr>
          <w:rFonts w:asciiTheme="minorEastAsia" w:eastAsiaTheme="minorEastAsia" w:hAnsiTheme="minorEastAsia" w:cs="宋体" w:hint="eastAsia"/>
          <w:b/>
          <w:kern w:val="0"/>
          <w:szCs w:val="21"/>
        </w:rPr>
        <w:t>（一）</w:t>
      </w:r>
      <w:r w:rsidR="00B62FA3" w:rsidRPr="00B62FA3">
        <w:rPr>
          <w:rFonts w:asciiTheme="minorEastAsia" w:eastAsiaTheme="minorEastAsia" w:hAnsiTheme="minorEastAsia" w:cs="宋体" w:hint="eastAsia"/>
          <w:b/>
          <w:kern w:val="0"/>
          <w:szCs w:val="21"/>
        </w:rPr>
        <w:t>针对居民、学生等群体</w:t>
      </w:r>
      <w:r>
        <w:rPr>
          <w:rFonts w:asciiTheme="minorEastAsia" w:eastAsiaTheme="minorEastAsia" w:hAnsiTheme="minorEastAsia" w:cs="宋体" w:hint="eastAsia"/>
          <w:b/>
          <w:kern w:val="0"/>
          <w:szCs w:val="21"/>
        </w:rPr>
        <w:t>的</w:t>
      </w:r>
      <w:r w:rsidRPr="00B62FA3">
        <w:rPr>
          <w:rFonts w:asciiTheme="minorEastAsia" w:eastAsiaTheme="minorEastAsia" w:hAnsiTheme="minorEastAsia" w:cs="宋体" w:hint="eastAsia"/>
          <w:b/>
          <w:kern w:val="0"/>
          <w:szCs w:val="21"/>
        </w:rPr>
        <w:t>调查问卷</w:t>
      </w:r>
    </w:p>
    <w:p w:rsidR="00B62FA3" w:rsidRPr="00B62FA3" w:rsidRDefault="00B62FA3" w:rsidP="00B62FA3">
      <w:pPr>
        <w:widowControl/>
        <w:jc w:val="left"/>
        <w:rPr>
          <w:rFonts w:asciiTheme="minorEastAsia" w:eastAsiaTheme="minorEastAsia" w:hAnsiTheme="minorEastAsia" w:cs="宋体"/>
          <w:kern w:val="0"/>
          <w:szCs w:val="21"/>
        </w:rPr>
      </w:pPr>
      <w:r w:rsidRPr="00B62FA3">
        <w:rPr>
          <w:rFonts w:asciiTheme="minorEastAsia" w:eastAsiaTheme="minorEastAsia" w:hAnsiTheme="minorEastAsia" w:cs="宋体" w:hint="eastAsia"/>
          <w:kern w:val="0"/>
          <w:szCs w:val="21"/>
        </w:rPr>
        <w:t>女士/先生：</w:t>
      </w:r>
    </w:p>
    <w:p w:rsidR="00B62FA3" w:rsidRPr="00B62FA3" w:rsidRDefault="00B62FA3" w:rsidP="00B62FA3">
      <w:pPr>
        <w:widowControl/>
        <w:jc w:val="left"/>
        <w:rPr>
          <w:rFonts w:asciiTheme="minorEastAsia" w:eastAsiaTheme="minorEastAsia" w:hAnsiTheme="minorEastAsia" w:cs="宋体"/>
          <w:kern w:val="0"/>
          <w:szCs w:val="21"/>
        </w:rPr>
      </w:pPr>
      <w:r w:rsidRPr="00B62FA3">
        <w:rPr>
          <w:rFonts w:asciiTheme="minorEastAsia" w:eastAsiaTheme="minorEastAsia" w:hAnsiTheme="minorEastAsia" w:cs="宋体" w:hint="eastAsia"/>
          <w:kern w:val="0"/>
          <w:szCs w:val="21"/>
        </w:rPr>
        <w:t xml:space="preserve">    您好！我们是中南</w:t>
      </w:r>
      <w:proofErr w:type="gramStart"/>
      <w:r w:rsidRPr="00B62FA3">
        <w:rPr>
          <w:rFonts w:asciiTheme="minorEastAsia" w:eastAsiaTheme="minorEastAsia" w:hAnsiTheme="minorEastAsia" w:cs="宋体" w:hint="eastAsia"/>
          <w:kern w:val="0"/>
          <w:szCs w:val="21"/>
        </w:rPr>
        <w:t>财经政法</w:t>
      </w:r>
      <w:proofErr w:type="gramEnd"/>
      <w:r w:rsidRPr="00B62FA3">
        <w:rPr>
          <w:rFonts w:asciiTheme="minorEastAsia" w:eastAsiaTheme="minorEastAsia" w:hAnsiTheme="minorEastAsia" w:cs="宋体" w:hint="eastAsia"/>
          <w:kern w:val="0"/>
          <w:szCs w:val="21"/>
        </w:rPr>
        <w:t>大学的学生，现正在做关于武汉公共自行车情况的实地调查，为了研究的需要，我们设计了一份不记名不存档调查问卷，请根据您的实际情况谈谈您的想法，这对我们非常重要。我们保证这个调查仅仅作为科研之用，希望您认真填写，同时我们保证您的回答将被保密。谢谢您的支持与合作！</w:t>
      </w:r>
    </w:p>
    <w:p w:rsidR="00B62FA3" w:rsidRPr="00B62FA3" w:rsidRDefault="00B62FA3" w:rsidP="00B62FA3">
      <w:pPr>
        <w:widowControl/>
        <w:jc w:val="left"/>
        <w:rPr>
          <w:rFonts w:asciiTheme="minorEastAsia" w:eastAsiaTheme="minorEastAsia" w:hAnsiTheme="minorEastAsia" w:cs="宋体"/>
          <w:kern w:val="0"/>
          <w:szCs w:val="21"/>
        </w:rPr>
      </w:pPr>
      <w:r w:rsidRPr="00B62FA3">
        <w:rPr>
          <w:rFonts w:asciiTheme="minorEastAsia" w:eastAsiaTheme="minorEastAsia" w:hAnsiTheme="minorEastAsia" w:cs="宋体" w:hint="eastAsia"/>
          <w:kern w:val="0"/>
          <w:szCs w:val="21"/>
        </w:rPr>
        <w:t xml:space="preserve">1、您的年龄是？ </w:t>
      </w:r>
    </w:p>
    <w:p w:rsidR="00B62FA3" w:rsidRPr="00B62FA3" w:rsidRDefault="00B62FA3" w:rsidP="00B62FA3">
      <w:pPr>
        <w:widowControl/>
        <w:jc w:val="left"/>
        <w:rPr>
          <w:rFonts w:asciiTheme="minorEastAsia" w:eastAsiaTheme="minorEastAsia" w:hAnsiTheme="minorEastAsia" w:cs="宋体"/>
          <w:kern w:val="0"/>
          <w:szCs w:val="21"/>
        </w:rPr>
      </w:pPr>
      <w:r w:rsidRPr="00B62FA3">
        <w:rPr>
          <w:rFonts w:asciiTheme="minorEastAsia" w:eastAsiaTheme="minorEastAsia" w:hAnsiTheme="minorEastAsia" w:cs="宋体" w:hint="eastAsia"/>
          <w:kern w:val="0"/>
          <w:szCs w:val="21"/>
        </w:rPr>
        <w:t xml:space="preserve">A、20岁以下  B、20—40岁  C、40—49岁  D、50岁以上 </w:t>
      </w:r>
    </w:p>
    <w:p w:rsidR="00B62FA3" w:rsidRPr="00B62FA3" w:rsidRDefault="00B62FA3" w:rsidP="00B62FA3">
      <w:pPr>
        <w:widowControl/>
        <w:jc w:val="left"/>
        <w:rPr>
          <w:rFonts w:asciiTheme="minorEastAsia" w:eastAsiaTheme="minorEastAsia" w:hAnsiTheme="minorEastAsia" w:cs="宋体"/>
          <w:kern w:val="0"/>
          <w:szCs w:val="21"/>
        </w:rPr>
      </w:pPr>
      <w:r w:rsidRPr="00B62FA3">
        <w:rPr>
          <w:rFonts w:asciiTheme="minorEastAsia" w:eastAsiaTheme="minorEastAsia" w:hAnsiTheme="minorEastAsia" w:cs="宋体" w:hint="eastAsia"/>
          <w:kern w:val="0"/>
          <w:szCs w:val="21"/>
        </w:rPr>
        <w:t xml:space="preserve">2、您的性别是？ </w:t>
      </w:r>
    </w:p>
    <w:p w:rsidR="00B62FA3" w:rsidRPr="00B62FA3" w:rsidRDefault="00B62FA3" w:rsidP="00B62FA3">
      <w:pPr>
        <w:widowControl/>
        <w:jc w:val="left"/>
        <w:rPr>
          <w:rFonts w:asciiTheme="minorEastAsia" w:eastAsiaTheme="minorEastAsia" w:hAnsiTheme="minorEastAsia" w:cs="宋体"/>
          <w:kern w:val="0"/>
          <w:szCs w:val="21"/>
        </w:rPr>
      </w:pPr>
      <w:r w:rsidRPr="00B62FA3">
        <w:rPr>
          <w:rFonts w:asciiTheme="minorEastAsia" w:eastAsiaTheme="minorEastAsia" w:hAnsiTheme="minorEastAsia" w:cs="宋体" w:hint="eastAsia"/>
          <w:kern w:val="0"/>
          <w:szCs w:val="21"/>
        </w:rPr>
        <w:t xml:space="preserve">A、男     B、女 </w:t>
      </w:r>
    </w:p>
    <w:p w:rsidR="00B62FA3" w:rsidRPr="00B62FA3" w:rsidRDefault="00B62FA3" w:rsidP="00B62FA3">
      <w:pPr>
        <w:widowControl/>
        <w:jc w:val="left"/>
        <w:rPr>
          <w:rFonts w:asciiTheme="minorEastAsia" w:eastAsiaTheme="minorEastAsia" w:hAnsiTheme="minorEastAsia" w:cs="宋体"/>
          <w:kern w:val="0"/>
          <w:szCs w:val="21"/>
        </w:rPr>
      </w:pPr>
      <w:r w:rsidRPr="00B62FA3">
        <w:rPr>
          <w:rFonts w:asciiTheme="minorEastAsia" w:eastAsiaTheme="minorEastAsia" w:hAnsiTheme="minorEastAsia" w:cs="宋体" w:hint="eastAsia"/>
          <w:kern w:val="0"/>
          <w:szCs w:val="21"/>
        </w:rPr>
        <w:t xml:space="preserve">3、您目前的身份是？ </w:t>
      </w:r>
    </w:p>
    <w:p w:rsidR="00B62FA3" w:rsidRPr="00B62FA3" w:rsidRDefault="00B62FA3" w:rsidP="00B62FA3">
      <w:pPr>
        <w:widowControl/>
        <w:jc w:val="left"/>
        <w:rPr>
          <w:rFonts w:asciiTheme="minorEastAsia" w:eastAsiaTheme="minorEastAsia" w:hAnsiTheme="minorEastAsia" w:cs="宋体"/>
          <w:kern w:val="0"/>
          <w:szCs w:val="21"/>
        </w:rPr>
      </w:pPr>
      <w:r w:rsidRPr="00B62FA3">
        <w:rPr>
          <w:rFonts w:asciiTheme="minorEastAsia" w:eastAsiaTheme="minorEastAsia" w:hAnsiTheme="minorEastAsia" w:cs="宋体" w:hint="eastAsia"/>
          <w:kern w:val="0"/>
          <w:szCs w:val="21"/>
        </w:rPr>
        <w:t xml:space="preserve">A、上班族    B、学生    C、外来游客    D、其他 </w:t>
      </w:r>
    </w:p>
    <w:p w:rsidR="00B62FA3" w:rsidRPr="00B62FA3" w:rsidRDefault="00B62FA3" w:rsidP="00B62FA3">
      <w:pPr>
        <w:widowControl/>
        <w:jc w:val="left"/>
        <w:rPr>
          <w:rFonts w:asciiTheme="minorEastAsia" w:eastAsiaTheme="minorEastAsia" w:hAnsiTheme="minorEastAsia" w:cs="宋体"/>
          <w:kern w:val="0"/>
          <w:szCs w:val="21"/>
        </w:rPr>
      </w:pPr>
      <w:r w:rsidRPr="00B62FA3">
        <w:rPr>
          <w:rFonts w:asciiTheme="minorEastAsia" w:eastAsiaTheme="minorEastAsia" w:hAnsiTheme="minorEastAsia" w:cs="宋体" w:hint="eastAsia"/>
          <w:kern w:val="0"/>
          <w:szCs w:val="21"/>
        </w:rPr>
        <w:t>4、</w:t>
      </w:r>
      <w:proofErr w:type="gramStart"/>
      <w:r w:rsidRPr="00B62FA3">
        <w:rPr>
          <w:rFonts w:asciiTheme="minorEastAsia" w:eastAsiaTheme="minorEastAsia" w:hAnsiTheme="minorEastAsia" w:cs="宋体" w:hint="eastAsia"/>
          <w:kern w:val="0"/>
          <w:szCs w:val="21"/>
        </w:rPr>
        <w:t>您骑自行车</w:t>
      </w:r>
      <w:proofErr w:type="gramEnd"/>
      <w:r w:rsidRPr="00B62FA3">
        <w:rPr>
          <w:rFonts w:asciiTheme="minorEastAsia" w:eastAsiaTheme="minorEastAsia" w:hAnsiTheme="minorEastAsia" w:cs="宋体" w:hint="eastAsia"/>
          <w:kern w:val="0"/>
          <w:szCs w:val="21"/>
        </w:rPr>
        <w:t xml:space="preserve">出于什么目的？ </w:t>
      </w:r>
    </w:p>
    <w:p w:rsidR="00B62FA3" w:rsidRPr="00B62FA3" w:rsidRDefault="00B62FA3" w:rsidP="00B62FA3">
      <w:pPr>
        <w:widowControl/>
        <w:jc w:val="left"/>
        <w:rPr>
          <w:rFonts w:asciiTheme="minorEastAsia" w:eastAsiaTheme="minorEastAsia" w:hAnsiTheme="minorEastAsia" w:cs="宋体"/>
          <w:kern w:val="0"/>
          <w:szCs w:val="21"/>
        </w:rPr>
      </w:pPr>
      <w:r w:rsidRPr="00B62FA3">
        <w:rPr>
          <w:rFonts w:asciiTheme="minorEastAsia" w:eastAsiaTheme="minorEastAsia" w:hAnsiTheme="minorEastAsia" w:cs="宋体" w:hint="eastAsia"/>
          <w:kern w:val="0"/>
          <w:szCs w:val="21"/>
        </w:rPr>
        <w:t xml:space="preserve">A、上班上学    B、购物出游   C、锻炼身体   D、其他 </w:t>
      </w:r>
    </w:p>
    <w:p w:rsidR="00B62FA3" w:rsidRPr="00B62FA3" w:rsidRDefault="00B62FA3" w:rsidP="00B62FA3">
      <w:pPr>
        <w:widowControl/>
        <w:jc w:val="left"/>
        <w:rPr>
          <w:rFonts w:asciiTheme="minorEastAsia" w:eastAsiaTheme="minorEastAsia" w:hAnsiTheme="minorEastAsia" w:cs="宋体"/>
          <w:kern w:val="0"/>
          <w:szCs w:val="21"/>
        </w:rPr>
      </w:pPr>
      <w:r w:rsidRPr="00B62FA3">
        <w:rPr>
          <w:rFonts w:asciiTheme="minorEastAsia" w:eastAsiaTheme="minorEastAsia" w:hAnsiTheme="minorEastAsia" w:cs="宋体" w:hint="eastAsia"/>
          <w:kern w:val="0"/>
          <w:szCs w:val="21"/>
        </w:rPr>
        <w:t>5、您目前日常的主要通勤方式是？</w:t>
      </w:r>
    </w:p>
    <w:p w:rsidR="00B62FA3" w:rsidRPr="00B62FA3" w:rsidRDefault="00B62FA3" w:rsidP="00B62FA3">
      <w:pPr>
        <w:widowControl/>
        <w:jc w:val="left"/>
        <w:rPr>
          <w:rFonts w:asciiTheme="minorEastAsia" w:eastAsiaTheme="minorEastAsia" w:hAnsiTheme="minorEastAsia" w:cs="宋体"/>
          <w:kern w:val="0"/>
          <w:szCs w:val="21"/>
        </w:rPr>
      </w:pPr>
      <w:r w:rsidRPr="00B62FA3">
        <w:rPr>
          <w:rFonts w:asciiTheme="minorEastAsia" w:eastAsiaTheme="minorEastAsia" w:hAnsiTheme="minorEastAsia" w:cs="宋体" w:hint="eastAsia"/>
          <w:kern w:val="0"/>
          <w:szCs w:val="21"/>
        </w:rPr>
        <w:t>A、步行      B、自行车     C、电动车     D、私家车     E、公交车或轨道交通等</w:t>
      </w:r>
    </w:p>
    <w:p w:rsidR="00B62FA3" w:rsidRPr="00B62FA3" w:rsidRDefault="00B62FA3" w:rsidP="00B62FA3">
      <w:pPr>
        <w:widowControl/>
        <w:jc w:val="left"/>
        <w:rPr>
          <w:rFonts w:asciiTheme="minorEastAsia" w:eastAsiaTheme="minorEastAsia" w:hAnsiTheme="minorEastAsia" w:cs="宋体"/>
          <w:kern w:val="0"/>
          <w:szCs w:val="21"/>
        </w:rPr>
      </w:pPr>
      <w:r w:rsidRPr="00B62FA3">
        <w:rPr>
          <w:rFonts w:asciiTheme="minorEastAsia" w:eastAsiaTheme="minorEastAsia" w:hAnsiTheme="minorEastAsia" w:cs="宋体" w:hint="eastAsia"/>
          <w:kern w:val="0"/>
          <w:szCs w:val="21"/>
        </w:rPr>
        <w:t xml:space="preserve">6、您租用公共自行车频率？ </w:t>
      </w:r>
    </w:p>
    <w:p w:rsidR="00B62FA3" w:rsidRPr="00B62FA3" w:rsidRDefault="00B62FA3" w:rsidP="00B62FA3">
      <w:pPr>
        <w:widowControl/>
        <w:jc w:val="left"/>
        <w:rPr>
          <w:rFonts w:asciiTheme="minorEastAsia" w:eastAsiaTheme="minorEastAsia" w:hAnsiTheme="minorEastAsia" w:cs="宋体"/>
          <w:kern w:val="0"/>
          <w:szCs w:val="21"/>
        </w:rPr>
      </w:pPr>
      <w:r w:rsidRPr="00B62FA3">
        <w:rPr>
          <w:rFonts w:asciiTheme="minorEastAsia" w:eastAsiaTheme="minorEastAsia" w:hAnsiTheme="minorEastAsia" w:cs="宋体" w:hint="eastAsia"/>
          <w:kern w:val="0"/>
          <w:szCs w:val="21"/>
        </w:rPr>
        <w:t xml:space="preserve">A、每天1-2次  B、一周1-5次  C、每月1-5次  D、很少使用 </w:t>
      </w:r>
    </w:p>
    <w:p w:rsidR="00B62FA3" w:rsidRPr="00B62FA3" w:rsidRDefault="00B62FA3" w:rsidP="00B62FA3">
      <w:pPr>
        <w:widowControl/>
        <w:jc w:val="left"/>
        <w:rPr>
          <w:rFonts w:asciiTheme="minorEastAsia" w:eastAsiaTheme="minorEastAsia" w:hAnsiTheme="minorEastAsia" w:cs="宋体"/>
          <w:kern w:val="0"/>
          <w:szCs w:val="21"/>
        </w:rPr>
      </w:pPr>
      <w:r w:rsidRPr="00B62FA3">
        <w:rPr>
          <w:rFonts w:asciiTheme="minorEastAsia" w:eastAsiaTheme="minorEastAsia" w:hAnsiTheme="minorEastAsia" w:cs="宋体" w:hint="eastAsia"/>
          <w:kern w:val="0"/>
          <w:szCs w:val="21"/>
        </w:rPr>
        <w:t xml:space="preserve">7、您使用一次的时间大约？ </w:t>
      </w:r>
    </w:p>
    <w:p w:rsidR="00B62FA3" w:rsidRPr="00B62FA3" w:rsidRDefault="00B62FA3" w:rsidP="00B62FA3">
      <w:pPr>
        <w:widowControl/>
        <w:jc w:val="left"/>
        <w:rPr>
          <w:rFonts w:asciiTheme="minorEastAsia" w:eastAsiaTheme="minorEastAsia" w:hAnsiTheme="minorEastAsia" w:cs="宋体"/>
          <w:kern w:val="0"/>
          <w:szCs w:val="21"/>
        </w:rPr>
      </w:pPr>
      <w:r w:rsidRPr="00B62FA3">
        <w:rPr>
          <w:rFonts w:asciiTheme="minorEastAsia" w:eastAsiaTheme="minorEastAsia" w:hAnsiTheme="minorEastAsia" w:cs="宋体" w:hint="eastAsia"/>
          <w:kern w:val="0"/>
          <w:szCs w:val="21"/>
        </w:rPr>
        <w:t xml:space="preserve">A、0.5小时以内   B、0.5—1小时   C、1—2小时   D、2小时以上 </w:t>
      </w:r>
    </w:p>
    <w:p w:rsidR="00B62FA3" w:rsidRPr="00B62FA3" w:rsidRDefault="00B62FA3" w:rsidP="00B62FA3">
      <w:pPr>
        <w:widowControl/>
        <w:jc w:val="left"/>
        <w:rPr>
          <w:rFonts w:asciiTheme="minorEastAsia" w:eastAsiaTheme="minorEastAsia" w:hAnsiTheme="minorEastAsia" w:cs="宋体"/>
          <w:kern w:val="0"/>
          <w:szCs w:val="21"/>
        </w:rPr>
      </w:pPr>
      <w:r w:rsidRPr="00B62FA3">
        <w:rPr>
          <w:rFonts w:asciiTheme="minorEastAsia" w:eastAsiaTheme="minorEastAsia" w:hAnsiTheme="minorEastAsia" w:cs="宋体" w:hint="eastAsia"/>
          <w:kern w:val="0"/>
          <w:szCs w:val="21"/>
        </w:rPr>
        <w:t>8、您觉得现阶段的收费如何吗？</w:t>
      </w:r>
    </w:p>
    <w:p w:rsidR="00B62FA3" w:rsidRPr="00B62FA3" w:rsidRDefault="00B62FA3" w:rsidP="00B62FA3">
      <w:pPr>
        <w:widowControl/>
        <w:jc w:val="left"/>
        <w:rPr>
          <w:rFonts w:asciiTheme="minorEastAsia" w:eastAsiaTheme="minorEastAsia" w:hAnsiTheme="minorEastAsia" w:cs="宋体"/>
          <w:kern w:val="0"/>
          <w:szCs w:val="21"/>
        </w:rPr>
      </w:pPr>
      <w:r w:rsidRPr="00B62FA3">
        <w:rPr>
          <w:rFonts w:asciiTheme="minorEastAsia" w:eastAsiaTheme="minorEastAsia" w:hAnsiTheme="minorEastAsia" w:cs="宋体" w:hint="eastAsia"/>
          <w:kern w:val="0"/>
          <w:szCs w:val="21"/>
        </w:rPr>
        <w:t>A、偏高      B、一般       C、偏低</w:t>
      </w:r>
    </w:p>
    <w:p w:rsidR="00B62FA3" w:rsidRPr="00B62FA3" w:rsidRDefault="00B62FA3" w:rsidP="00B62FA3">
      <w:pPr>
        <w:widowControl/>
        <w:jc w:val="left"/>
        <w:rPr>
          <w:rFonts w:asciiTheme="minorEastAsia" w:eastAsiaTheme="minorEastAsia" w:hAnsiTheme="minorEastAsia" w:cs="宋体"/>
          <w:kern w:val="0"/>
          <w:szCs w:val="21"/>
        </w:rPr>
      </w:pPr>
      <w:r w:rsidRPr="00B62FA3">
        <w:rPr>
          <w:rFonts w:asciiTheme="minorEastAsia" w:eastAsiaTheme="minorEastAsia" w:hAnsiTheme="minorEastAsia" w:cs="宋体" w:hint="eastAsia"/>
          <w:kern w:val="0"/>
          <w:szCs w:val="21"/>
        </w:rPr>
        <w:t>9、您觉得收费不合理的原因可能是？</w:t>
      </w:r>
    </w:p>
    <w:p w:rsidR="00B62FA3" w:rsidRPr="00B62FA3" w:rsidRDefault="00B62FA3" w:rsidP="00B62FA3">
      <w:pPr>
        <w:widowControl/>
        <w:jc w:val="left"/>
        <w:rPr>
          <w:rFonts w:asciiTheme="minorEastAsia" w:eastAsiaTheme="minorEastAsia" w:hAnsiTheme="minorEastAsia" w:cs="宋体"/>
          <w:kern w:val="0"/>
          <w:szCs w:val="21"/>
        </w:rPr>
      </w:pPr>
      <w:r w:rsidRPr="00B62FA3">
        <w:rPr>
          <w:rFonts w:asciiTheme="minorEastAsia" w:eastAsiaTheme="minorEastAsia" w:hAnsiTheme="minorEastAsia" w:cs="宋体" w:hint="eastAsia"/>
          <w:kern w:val="0"/>
          <w:szCs w:val="21"/>
        </w:rPr>
        <w:t>A、企业注重经济利益        B、政府补贴不够          C、成本确实偏高或偏低</w:t>
      </w:r>
    </w:p>
    <w:p w:rsidR="00B62FA3" w:rsidRPr="00B62FA3" w:rsidRDefault="00B62FA3" w:rsidP="00B62FA3">
      <w:pPr>
        <w:widowControl/>
        <w:jc w:val="left"/>
        <w:rPr>
          <w:rFonts w:asciiTheme="minorEastAsia" w:eastAsiaTheme="minorEastAsia" w:hAnsiTheme="minorEastAsia" w:cs="宋体"/>
          <w:kern w:val="0"/>
          <w:szCs w:val="21"/>
        </w:rPr>
      </w:pPr>
      <w:r w:rsidRPr="00B62FA3">
        <w:rPr>
          <w:rFonts w:asciiTheme="minorEastAsia" w:eastAsiaTheme="minorEastAsia" w:hAnsiTheme="minorEastAsia" w:cs="宋体" w:hint="eastAsia"/>
          <w:kern w:val="0"/>
          <w:szCs w:val="21"/>
        </w:rPr>
        <w:lastRenderedPageBreak/>
        <w:t xml:space="preserve">10、您在使用自行车时遇到过什么问题？（多选） </w:t>
      </w:r>
    </w:p>
    <w:p w:rsidR="00B62FA3" w:rsidRPr="00B62FA3" w:rsidRDefault="00B62FA3" w:rsidP="00B62FA3">
      <w:pPr>
        <w:widowControl/>
        <w:jc w:val="left"/>
        <w:rPr>
          <w:rFonts w:asciiTheme="minorEastAsia" w:eastAsiaTheme="minorEastAsia" w:hAnsiTheme="minorEastAsia" w:cs="宋体"/>
          <w:kern w:val="0"/>
          <w:szCs w:val="21"/>
        </w:rPr>
      </w:pPr>
      <w:r w:rsidRPr="00B62FA3">
        <w:rPr>
          <w:rFonts w:asciiTheme="minorEastAsia" w:eastAsiaTheme="minorEastAsia" w:hAnsiTheme="minorEastAsia" w:cs="宋体" w:hint="eastAsia"/>
          <w:kern w:val="0"/>
          <w:szCs w:val="21"/>
        </w:rPr>
        <w:t>A、所借车有问题（车胎没气、脚踏</w:t>
      </w:r>
      <w:proofErr w:type="gramStart"/>
      <w:r w:rsidRPr="00B62FA3">
        <w:rPr>
          <w:rFonts w:asciiTheme="minorEastAsia" w:eastAsiaTheme="minorEastAsia" w:hAnsiTheme="minorEastAsia" w:cs="宋体" w:hint="eastAsia"/>
          <w:kern w:val="0"/>
          <w:szCs w:val="21"/>
        </w:rPr>
        <w:t>板或座板</w:t>
      </w:r>
      <w:proofErr w:type="gramEnd"/>
      <w:r w:rsidRPr="00B62FA3">
        <w:rPr>
          <w:rFonts w:asciiTheme="minorEastAsia" w:eastAsiaTheme="minorEastAsia" w:hAnsiTheme="minorEastAsia" w:cs="宋体" w:hint="eastAsia"/>
          <w:kern w:val="0"/>
          <w:szCs w:val="21"/>
        </w:rPr>
        <w:t>损坏、刹车不灵等）</w:t>
      </w:r>
    </w:p>
    <w:p w:rsidR="00B62FA3" w:rsidRPr="00B62FA3" w:rsidRDefault="00B62FA3" w:rsidP="00B62FA3">
      <w:pPr>
        <w:widowControl/>
        <w:jc w:val="left"/>
        <w:rPr>
          <w:rFonts w:asciiTheme="minorEastAsia" w:eastAsiaTheme="minorEastAsia" w:hAnsiTheme="minorEastAsia" w:cs="宋体"/>
          <w:kern w:val="0"/>
          <w:szCs w:val="21"/>
        </w:rPr>
      </w:pPr>
      <w:r w:rsidRPr="00B62FA3">
        <w:rPr>
          <w:rFonts w:asciiTheme="minorEastAsia" w:eastAsiaTheme="minorEastAsia" w:hAnsiTheme="minorEastAsia" w:cs="宋体" w:hint="eastAsia"/>
          <w:kern w:val="0"/>
          <w:szCs w:val="21"/>
        </w:rPr>
        <w:t xml:space="preserve">B、刷卡系统故障，无法租借或不能归还  </w:t>
      </w:r>
    </w:p>
    <w:p w:rsidR="00B62FA3" w:rsidRPr="00B62FA3" w:rsidRDefault="00B62FA3" w:rsidP="00B62FA3">
      <w:pPr>
        <w:widowControl/>
        <w:jc w:val="left"/>
        <w:rPr>
          <w:rFonts w:asciiTheme="minorEastAsia" w:eastAsiaTheme="minorEastAsia" w:hAnsiTheme="minorEastAsia" w:cs="宋体"/>
          <w:kern w:val="0"/>
          <w:szCs w:val="21"/>
        </w:rPr>
      </w:pPr>
      <w:r w:rsidRPr="00B62FA3">
        <w:rPr>
          <w:rFonts w:asciiTheme="minorEastAsia" w:eastAsiaTheme="minorEastAsia" w:hAnsiTheme="minorEastAsia" w:cs="宋体" w:hint="eastAsia"/>
          <w:kern w:val="0"/>
          <w:szCs w:val="21"/>
        </w:rPr>
        <w:t xml:space="preserve">C、站点已废弃，无车可借 </w:t>
      </w:r>
    </w:p>
    <w:p w:rsidR="00B62FA3" w:rsidRPr="00B62FA3" w:rsidRDefault="00B62FA3" w:rsidP="00B62FA3">
      <w:pPr>
        <w:widowControl/>
        <w:jc w:val="left"/>
        <w:rPr>
          <w:rFonts w:asciiTheme="minorEastAsia" w:eastAsiaTheme="minorEastAsia" w:hAnsiTheme="minorEastAsia" w:cs="宋体"/>
          <w:kern w:val="0"/>
          <w:szCs w:val="21"/>
        </w:rPr>
      </w:pPr>
      <w:r w:rsidRPr="00B62FA3">
        <w:rPr>
          <w:rFonts w:asciiTheme="minorEastAsia" w:eastAsiaTheme="minorEastAsia" w:hAnsiTheme="minorEastAsia" w:cs="宋体" w:hint="eastAsia"/>
          <w:kern w:val="0"/>
          <w:szCs w:val="21"/>
        </w:rPr>
        <w:t xml:space="preserve">D、站点相隔过远，难以寻找 </w:t>
      </w:r>
    </w:p>
    <w:p w:rsidR="00B62FA3" w:rsidRPr="00B62FA3" w:rsidRDefault="00B62FA3" w:rsidP="00B62FA3">
      <w:pPr>
        <w:widowControl/>
        <w:jc w:val="left"/>
        <w:rPr>
          <w:rFonts w:asciiTheme="minorEastAsia" w:eastAsiaTheme="minorEastAsia" w:hAnsiTheme="minorEastAsia" w:cs="宋体"/>
          <w:kern w:val="0"/>
          <w:szCs w:val="21"/>
        </w:rPr>
      </w:pPr>
      <w:r w:rsidRPr="00B62FA3">
        <w:rPr>
          <w:rFonts w:asciiTheme="minorEastAsia" w:eastAsiaTheme="minorEastAsia" w:hAnsiTheme="minorEastAsia" w:cs="宋体" w:hint="eastAsia"/>
          <w:kern w:val="0"/>
          <w:szCs w:val="21"/>
        </w:rPr>
        <w:t xml:space="preserve"> 11、针对自行车出现的一系列问题，请问您有没有拨打过服务热线？ </w:t>
      </w:r>
    </w:p>
    <w:p w:rsidR="00B62FA3" w:rsidRPr="00B62FA3" w:rsidRDefault="00B62FA3" w:rsidP="00B62FA3">
      <w:pPr>
        <w:widowControl/>
        <w:jc w:val="left"/>
        <w:rPr>
          <w:rFonts w:asciiTheme="minorEastAsia" w:eastAsiaTheme="minorEastAsia" w:hAnsiTheme="minorEastAsia" w:cs="宋体"/>
          <w:kern w:val="0"/>
          <w:szCs w:val="21"/>
        </w:rPr>
      </w:pPr>
      <w:r w:rsidRPr="00B62FA3">
        <w:rPr>
          <w:rFonts w:asciiTheme="minorEastAsia" w:eastAsiaTheme="minorEastAsia" w:hAnsiTheme="minorEastAsia" w:cs="宋体" w:hint="eastAsia"/>
          <w:kern w:val="0"/>
          <w:szCs w:val="21"/>
        </w:rPr>
        <w:t xml:space="preserve">A、没打过  B、未接通  C、打通但问题并未得到处理  D、接通后问题得到处理 </w:t>
      </w:r>
    </w:p>
    <w:p w:rsidR="00B62FA3" w:rsidRPr="00B62FA3" w:rsidRDefault="00B62FA3" w:rsidP="00B62FA3">
      <w:pPr>
        <w:widowControl/>
        <w:jc w:val="left"/>
        <w:rPr>
          <w:rFonts w:asciiTheme="minorEastAsia" w:eastAsiaTheme="minorEastAsia" w:hAnsiTheme="minorEastAsia" w:cs="宋体"/>
          <w:kern w:val="0"/>
          <w:szCs w:val="21"/>
        </w:rPr>
      </w:pPr>
      <w:r w:rsidRPr="00B62FA3">
        <w:rPr>
          <w:rFonts w:asciiTheme="minorEastAsia" w:eastAsiaTheme="minorEastAsia" w:hAnsiTheme="minorEastAsia" w:cs="宋体" w:hint="eastAsia"/>
          <w:kern w:val="0"/>
          <w:szCs w:val="21"/>
        </w:rPr>
        <w:t>12、您觉得自行车出现的这些问题应该由谁处理？</w:t>
      </w:r>
    </w:p>
    <w:p w:rsidR="00B62FA3" w:rsidRPr="00B62FA3" w:rsidRDefault="00B62FA3" w:rsidP="00B62FA3">
      <w:pPr>
        <w:widowControl/>
        <w:jc w:val="left"/>
        <w:rPr>
          <w:rFonts w:asciiTheme="minorEastAsia" w:eastAsiaTheme="minorEastAsia" w:hAnsiTheme="minorEastAsia" w:cs="宋体"/>
          <w:kern w:val="0"/>
          <w:szCs w:val="21"/>
        </w:rPr>
      </w:pPr>
      <w:r w:rsidRPr="00B62FA3">
        <w:rPr>
          <w:rFonts w:asciiTheme="minorEastAsia" w:eastAsiaTheme="minorEastAsia" w:hAnsiTheme="minorEastAsia" w:cs="宋体" w:hint="eastAsia"/>
          <w:kern w:val="0"/>
          <w:szCs w:val="21"/>
        </w:rPr>
        <w:t>A、运营企业       B、政府         C、运营企业和政府共同处理</w:t>
      </w:r>
    </w:p>
    <w:p w:rsidR="00B62FA3" w:rsidRPr="00B62FA3" w:rsidRDefault="00B62FA3" w:rsidP="00B62FA3">
      <w:pPr>
        <w:widowControl/>
        <w:jc w:val="left"/>
        <w:rPr>
          <w:rFonts w:asciiTheme="minorEastAsia" w:eastAsiaTheme="minorEastAsia" w:hAnsiTheme="minorEastAsia" w:cs="宋体"/>
          <w:kern w:val="0"/>
          <w:szCs w:val="21"/>
        </w:rPr>
      </w:pPr>
      <w:r w:rsidRPr="00B62FA3">
        <w:rPr>
          <w:rFonts w:asciiTheme="minorEastAsia" w:eastAsiaTheme="minorEastAsia" w:hAnsiTheme="minorEastAsia" w:cs="宋体" w:hint="eastAsia"/>
          <w:kern w:val="0"/>
          <w:szCs w:val="21"/>
        </w:rPr>
        <w:t xml:space="preserve">13、请问您对公共自行车有什么意见或者建议？ </w:t>
      </w:r>
    </w:p>
    <w:p w:rsidR="00B62FA3" w:rsidRPr="00B62FA3" w:rsidRDefault="004477E6" w:rsidP="00B62FA3">
      <w:pPr>
        <w:widowControl/>
        <w:jc w:val="left"/>
        <w:rPr>
          <w:rFonts w:asciiTheme="minorEastAsia" w:eastAsiaTheme="minorEastAsia" w:hAnsiTheme="minorEastAsia" w:cs="宋体"/>
          <w:b/>
          <w:kern w:val="0"/>
          <w:szCs w:val="21"/>
        </w:rPr>
      </w:pPr>
      <w:r>
        <w:rPr>
          <w:rFonts w:asciiTheme="minorEastAsia" w:eastAsiaTheme="minorEastAsia" w:hAnsiTheme="minorEastAsia" w:cs="宋体" w:hint="eastAsia"/>
          <w:b/>
          <w:kern w:val="0"/>
          <w:szCs w:val="21"/>
        </w:rPr>
        <w:t>（二）</w:t>
      </w:r>
      <w:r w:rsidR="00B62FA3" w:rsidRPr="00B62FA3">
        <w:rPr>
          <w:rFonts w:asciiTheme="minorEastAsia" w:eastAsiaTheme="minorEastAsia" w:hAnsiTheme="minorEastAsia" w:cs="宋体" w:hint="eastAsia"/>
          <w:b/>
          <w:kern w:val="0"/>
          <w:szCs w:val="21"/>
        </w:rPr>
        <w:t>针对租赁工作人员、社区管理人员</w:t>
      </w:r>
      <w:r>
        <w:rPr>
          <w:rFonts w:asciiTheme="minorEastAsia" w:eastAsiaTheme="minorEastAsia" w:hAnsiTheme="minorEastAsia" w:cs="宋体" w:hint="eastAsia"/>
          <w:b/>
          <w:kern w:val="0"/>
          <w:szCs w:val="21"/>
        </w:rPr>
        <w:t>的</w:t>
      </w:r>
      <w:r w:rsidRPr="00B62FA3">
        <w:rPr>
          <w:rFonts w:asciiTheme="minorEastAsia" w:eastAsiaTheme="minorEastAsia" w:hAnsiTheme="minorEastAsia" w:cs="宋体" w:hint="eastAsia"/>
          <w:b/>
          <w:kern w:val="0"/>
          <w:szCs w:val="21"/>
        </w:rPr>
        <w:t>调查问卷</w:t>
      </w:r>
    </w:p>
    <w:p w:rsidR="00B62FA3" w:rsidRPr="00B62FA3" w:rsidRDefault="00B62FA3" w:rsidP="00B62FA3">
      <w:pPr>
        <w:widowControl/>
        <w:jc w:val="left"/>
        <w:rPr>
          <w:rFonts w:asciiTheme="minorEastAsia" w:eastAsiaTheme="minorEastAsia" w:hAnsiTheme="minorEastAsia" w:cs="宋体"/>
          <w:kern w:val="0"/>
          <w:szCs w:val="21"/>
        </w:rPr>
      </w:pPr>
      <w:r w:rsidRPr="00B62FA3">
        <w:rPr>
          <w:rFonts w:asciiTheme="minorEastAsia" w:eastAsiaTheme="minorEastAsia" w:hAnsiTheme="minorEastAsia" w:cs="宋体" w:hint="eastAsia"/>
          <w:kern w:val="0"/>
          <w:szCs w:val="21"/>
        </w:rPr>
        <w:t>女士/先生：</w:t>
      </w:r>
    </w:p>
    <w:p w:rsidR="00B62FA3" w:rsidRPr="00B62FA3" w:rsidRDefault="00B62FA3" w:rsidP="00B62FA3">
      <w:pPr>
        <w:widowControl/>
        <w:jc w:val="left"/>
        <w:rPr>
          <w:rFonts w:asciiTheme="minorEastAsia" w:eastAsiaTheme="minorEastAsia" w:hAnsiTheme="minorEastAsia" w:cs="宋体"/>
          <w:kern w:val="0"/>
          <w:szCs w:val="21"/>
        </w:rPr>
      </w:pPr>
      <w:r w:rsidRPr="00B62FA3">
        <w:rPr>
          <w:rFonts w:asciiTheme="minorEastAsia" w:eastAsiaTheme="minorEastAsia" w:hAnsiTheme="minorEastAsia" w:cs="宋体" w:hint="eastAsia"/>
          <w:kern w:val="0"/>
          <w:szCs w:val="21"/>
        </w:rPr>
        <w:t xml:space="preserve">    您好！我们是中南</w:t>
      </w:r>
      <w:proofErr w:type="gramStart"/>
      <w:r w:rsidRPr="00B62FA3">
        <w:rPr>
          <w:rFonts w:asciiTheme="minorEastAsia" w:eastAsiaTheme="minorEastAsia" w:hAnsiTheme="minorEastAsia" w:cs="宋体" w:hint="eastAsia"/>
          <w:kern w:val="0"/>
          <w:szCs w:val="21"/>
        </w:rPr>
        <w:t>财经政法</w:t>
      </w:r>
      <w:proofErr w:type="gramEnd"/>
      <w:r w:rsidRPr="00B62FA3">
        <w:rPr>
          <w:rFonts w:asciiTheme="minorEastAsia" w:eastAsiaTheme="minorEastAsia" w:hAnsiTheme="minorEastAsia" w:cs="宋体" w:hint="eastAsia"/>
          <w:kern w:val="0"/>
          <w:szCs w:val="21"/>
        </w:rPr>
        <w:t>大学的学生，现正在做关于武汉公共自行车情况的实地调查，为了研究的需要，我们设计了一份不记名不存档调查问卷，请根据您的实际情况谈谈您的想法，这对我们非常重要。我们保证这个调查仅仅作为科研之用，希望您认真填写，同时我们保证您的回答将被保密。谢谢您的支持与合作！</w:t>
      </w:r>
    </w:p>
    <w:p w:rsidR="00B62FA3" w:rsidRPr="00B62FA3" w:rsidRDefault="00B62FA3" w:rsidP="00B62FA3">
      <w:pPr>
        <w:widowControl/>
        <w:jc w:val="left"/>
        <w:rPr>
          <w:rFonts w:asciiTheme="minorEastAsia" w:eastAsiaTheme="minorEastAsia" w:hAnsiTheme="minorEastAsia" w:cs="宋体"/>
          <w:kern w:val="0"/>
          <w:szCs w:val="21"/>
        </w:rPr>
      </w:pPr>
      <w:r w:rsidRPr="00B62FA3">
        <w:rPr>
          <w:rFonts w:asciiTheme="minorEastAsia" w:eastAsiaTheme="minorEastAsia" w:hAnsiTheme="minorEastAsia" w:cs="宋体" w:hint="eastAsia"/>
          <w:kern w:val="0"/>
          <w:szCs w:val="21"/>
        </w:rPr>
        <w:t xml:space="preserve">1、您的年龄是？ </w:t>
      </w:r>
    </w:p>
    <w:p w:rsidR="00B62FA3" w:rsidRPr="00B62FA3" w:rsidRDefault="00B62FA3" w:rsidP="00B62FA3">
      <w:pPr>
        <w:widowControl/>
        <w:jc w:val="left"/>
        <w:rPr>
          <w:rFonts w:asciiTheme="minorEastAsia" w:eastAsiaTheme="minorEastAsia" w:hAnsiTheme="minorEastAsia" w:cs="宋体"/>
          <w:kern w:val="0"/>
          <w:szCs w:val="21"/>
        </w:rPr>
      </w:pPr>
      <w:r w:rsidRPr="00B62FA3">
        <w:rPr>
          <w:rFonts w:asciiTheme="minorEastAsia" w:eastAsiaTheme="minorEastAsia" w:hAnsiTheme="minorEastAsia" w:cs="宋体" w:hint="eastAsia"/>
          <w:kern w:val="0"/>
          <w:szCs w:val="21"/>
        </w:rPr>
        <w:t xml:space="preserve">A、20岁以下  B、20—40岁  C、40—49岁  D、50岁以上 </w:t>
      </w:r>
    </w:p>
    <w:p w:rsidR="00B62FA3" w:rsidRPr="00B62FA3" w:rsidRDefault="00B62FA3" w:rsidP="00B62FA3">
      <w:pPr>
        <w:widowControl/>
        <w:jc w:val="left"/>
        <w:rPr>
          <w:rFonts w:asciiTheme="minorEastAsia" w:eastAsiaTheme="minorEastAsia" w:hAnsiTheme="minorEastAsia" w:cs="宋体"/>
          <w:kern w:val="0"/>
          <w:szCs w:val="21"/>
        </w:rPr>
      </w:pPr>
      <w:r w:rsidRPr="00B62FA3">
        <w:rPr>
          <w:rFonts w:asciiTheme="minorEastAsia" w:eastAsiaTheme="minorEastAsia" w:hAnsiTheme="minorEastAsia" w:cs="宋体" w:hint="eastAsia"/>
          <w:kern w:val="0"/>
          <w:szCs w:val="21"/>
        </w:rPr>
        <w:t>2、您觉得目前出租行向顾客收取的押金费用如何？</w:t>
      </w:r>
    </w:p>
    <w:p w:rsidR="00B62FA3" w:rsidRPr="00B62FA3" w:rsidRDefault="00B62FA3" w:rsidP="00B62FA3">
      <w:pPr>
        <w:widowControl/>
        <w:jc w:val="left"/>
        <w:rPr>
          <w:rFonts w:asciiTheme="minorEastAsia" w:eastAsiaTheme="minorEastAsia" w:hAnsiTheme="minorEastAsia" w:cs="宋体"/>
          <w:kern w:val="0"/>
          <w:szCs w:val="21"/>
        </w:rPr>
      </w:pPr>
      <w:r w:rsidRPr="00B62FA3">
        <w:rPr>
          <w:rFonts w:asciiTheme="minorEastAsia" w:eastAsiaTheme="minorEastAsia" w:hAnsiTheme="minorEastAsia" w:cs="宋体" w:hint="eastAsia"/>
          <w:kern w:val="0"/>
          <w:szCs w:val="21"/>
        </w:rPr>
        <w:t>A、偏高        B、适中         C、偏低</w:t>
      </w:r>
    </w:p>
    <w:p w:rsidR="00B62FA3" w:rsidRPr="00B62FA3" w:rsidRDefault="00B62FA3" w:rsidP="00B62FA3">
      <w:pPr>
        <w:widowControl/>
        <w:jc w:val="left"/>
        <w:rPr>
          <w:rFonts w:asciiTheme="minorEastAsia" w:eastAsiaTheme="minorEastAsia" w:hAnsiTheme="minorEastAsia" w:cs="宋体"/>
          <w:kern w:val="0"/>
          <w:szCs w:val="21"/>
        </w:rPr>
      </w:pPr>
      <w:r w:rsidRPr="00B62FA3">
        <w:rPr>
          <w:rFonts w:asciiTheme="minorEastAsia" w:eastAsiaTheme="minorEastAsia" w:hAnsiTheme="minorEastAsia" w:cs="宋体" w:hint="eastAsia"/>
          <w:kern w:val="0"/>
          <w:szCs w:val="21"/>
        </w:rPr>
        <w:t>3、您觉得现阶段的租借费如何吗？</w:t>
      </w:r>
    </w:p>
    <w:p w:rsidR="00B62FA3" w:rsidRPr="00B62FA3" w:rsidRDefault="00B62FA3" w:rsidP="00B62FA3">
      <w:pPr>
        <w:widowControl/>
        <w:jc w:val="left"/>
        <w:rPr>
          <w:rFonts w:asciiTheme="minorEastAsia" w:eastAsiaTheme="minorEastAsia" w:hAnsiTheme="minorEastAsia" w:cs="宋体"/>
          <w:kern w:val="0"/>
          <w:szCs w:val="21"/>
        </w:rPr>
      </w:pPr>
      <w:r w:rsidRPr="00B62FA3">
        <w:rPr>
          <w:rFonts w:asciiTheme="minorEastAsia" w:eastAsiaTheme="minorEastAsia" w:hAnsiTheme="minorEastAsia" w:cs="宋体" w:hint="eastAsia"/>
          <w:kern w:val="0"/>
          <w:szCs w:val="21"/>
        </w:rPr>
        <w:t>A、偏高      B、一般       C、过低</w:t>
      </w:r>
    </w:p>
    <w:p w:rsidR="00B62FA3" w:rsidRPr="00B62FA3" w:rsidRDefault="00B62FA3" w:rsidP="00B62FA3">
      <w:pPr>
        <w:widowControl/>
        <w:jc w:val="left"/>
        <w:rPr>
          <w:rFonts w:asciiTheme="minorEastAsia" w:eastAsiaTheme="minorEastAsia" w:hAnsiTheme="minorEastAsia" w:cs="宋体"/>
          <w:kern w:val="0"/>
          <w:szCs w:val="21"/>
        </w:rPr>
      </w:pPr>
      <w:r w:rsidRPr="00B62FA3">
        <w:rPr>
          <w:rFonts w:asciiTheme="minorEastAsia" w:eastAsiaTheme="minorEastAsia" w:hAnsiTheme="minorEastAsia" w:cs="宋体" w:hint="eastAsia"/>
          <w:kern w:val="0"/>
          <w:szCs w:val="21"/>
        </w:rPr>
        <w:t>4、您认为目前公共自行车行业的服务质量如何？</w:t>
      </w:r>
    </w:p>
    <w:p w:rsidR="00B62FA3" w:rsidRPr="00B62FA3" w:rsidRDefault="00B62FA3" w:rsidP="00B62FA3">
      <w:pPr>
        <w:widowControl/>
        <w:jc w:val="left"/>
        <w:rPr>
          <w:rFonts w:asciiTheme="minorEastAsia" w:eastAsiaTheme="minorEastAsia" w:hAnsiTheme="minorEastAsia" w:cs="宋体"/>
          <w:kern w:val="0"/>
          <w:szCs w:val="21"/>
        </w:rPr>
      </w:pPr>
      <w:r w:rsidRPr="00B62FA3">
        <w:rPr>
          <w:rFonts w:asciiTheme="minorEastAsia" w:eastAsiaTheme="minorEastAsia" w:hAnsiTheme="minorEastAsia" w:cs="宋体" w:hint="eastAsia"/>
          <w:kern w:val="0"/>
          <w:szCs w:val="21"/>
        </w:rPr>
        <w:t>A、很高           B、一般         C、不够好</w:t>
      </w:r>
    </w:p>
    <w:p w:rsidR="00B62FA3" w:rsidRPr="00B62FA3" w:rsidRDefault="00B62FA3" w:rsidP="00B62FA3">
      <w:pPr>
        <w:widowControl/>
        <w:jc w:val="left"/>
        <w:rPr>
          <w:rFonts w:asciiTheme="minorEastAsia" w:eastAsiaTheme="minorEastAsia" w:hAnsiTheme="minorEastAsia" w:cs="宋体"/>
          <w:kern w:val="0"/>
          <w:szCs w:val="21"/>
        </w:rPr>
      </w:pPr>
      <w:r w:rsidRPr="00B62FA3">
        <w:rPr>
          <w:rFonts w:asciiTheme="minorEastAsia" w:eastAsiaTheme="minorEastAsia" w:hAnsiTheme="minorEastAsia" w:cs="宋体" w:hint="eastAsia"/>
          <w:kern w:val="0"/>
          <w:szCs w:val="21"/>
        </w:rPr>
        <w:t>5、您觉得目前顾客投诉渠道如何？</w:t>
      </w:r>
    </w:p>
    <w:p w:rsidR="00B62FA3" w:rsidRPr="00B62FA3" w:rsidRDefault="00B62FA3" w:rsidP="00B62FA3">
      <w:pPr>
        <w:widowControl/>
        <w:jc w:val="left"/>
        <w:rPr>
          <w:rFonts w:asciiTheme="minorEastAsia" w:eastAsiaTheme="minorEastAsia" w:hAnsiTheme="minorEastAsia" w:cs="宋体"/>
          <w:kern w:val="0"/>
          <w:szCs w:val="21"/>
        </w:rPr>
      </w:pPr>
      <w:r w:rsidRPr="00B62FA3">
        <w:rPr>
          <w:rFonts w:asciiTheme="minorEastAsia" w:eastAsiaTheme="minorEastAsia" w:hAnsiTheme="minorEastAsia" w:cs="宋体" w:hint="eastAsia"/>
          <w:kern w:val="0"/>
          <w:szCs w:val="21"/>
        </w:rPr>
        <w:t>A、完善       B、不完善</w:t>
      </w:r>
    </w:p>
    <w:p w:rsidR="00B62FA3" w:rsidRPr="00B62FA3" w:rsidRDefault="00B62FA3" w:rsidP="00B62FA3">
      <w:pPr>
        <w:widowControl/>
        <w:jc w:val="left"/>
        <w:rPr>
          <w:rFonts w:asciiTheme="minorEastAsia" w:eastAsiaTheme="minorEastAsia" w:hAnsiTheme="minorEastAsia" w:cs="宋体"/>
          <w:kern w:val="0"/>
          <w:szCs w:val="21"/>
        </w:rPr>
      </w:pPr>
      <w:r w:rsidRPr="00B62FA3">
        <w:rPr>
          <w:rFonts w:asciiTheme="minorEastAsia" w:eastAsiaTheme="minorEastAsia" w:hAnsiTheme="minorEastAsia" w:cs="宋体" w:hint="eastAsia"/>
          <w:kern w:val="0"/>
          <w:szCs w:val="21"/>
        </w:rPr>
        <w:t>6、您认为应该向谁投诉？</w:t>
      </w:r>
    </w:p>
    <w:p w:rsidR="00B62FA3" w:rsidRPr="00B62FA3" w:rsidRDefault="00B62FA3" w:rsidP="00B62FA3">
      <w:pPr>
        <w:widowControl/>
        <w:jc w:val="left"/>
        <w:rPr>
          <w:rFonts w:asciiTheme="minorEastAsia" w:eastAsiaTheme="minorEastAsia" w:hAnsiTheme="minorEastAsia" w:cs="宋体"/>
          <w:kern w:val="0"/>
          <w:szCs w:val="21"/>
        </w:rPr>
      </w:pPr>
      <w:r w:rsidRPr="00B62FA3">
        <w:rPr>
          <w:rFonts w:asciiTheme="minorEastAsia" w:eastAsiaTheme="minorEastAsia" w:hAnsiTheme="minorEastAsia" w:cs="宋体" w:hint="eastAsia"/>
          <w:kern w:val="0"/>
          <w:szCs w:val="21"/>
        </w:rPr>
        <w:t>A、运营企业        B、政府         C、报纸新闻等媒体</w:t>
      </w:r>
    </w:p>
    <w:p w:rsidR="00B62FA3" w:rsidRPr="00B62FA3" w:rsidRDefault="00B62FA3" w:rsidP="00B62FA3">
      <w:pPr>
        <w:widowControl/>
        <w:jc w:val="left"/>
        <w:rPr>
          <w:rFonts w:asciiTheme="minorEastAsia" w:eastAsiaTheme="minorEastAsia" w:hAnsiTheme="minorEastAsia" w:cs="宋体"/>
          <w:kern w:val="0"/>
          <w:szCs w:val="21"/>
        </w:rPr>
      </w:pPr>
      <w:r w:rsidRPr="00B62FA3">
        <w:rPr>
          <w:rFonts w:asciiTheme="minorEastAsia" w:eastAsiaTheme="minorEastAsia" w:hAnsiTheme="minorEastAsia" w:cs="宋体" w:hint="eastAsia"/>
          <w:kern w:val="0"/>
          <w:szCs w:val="21"/>
        </w:rPr>
        <w:t xml:space="preserve">7、请问您认为应多在哪些地方附近建立公共自行车租赁点（多选）： </w:t>
      </w:r>
    </w:p>
    <w:p w:rsidR="00B62FA3" w:rsidRPr="00B62FA3" w:rsidRDefault="00B62FA3" w:rsidP="00B62FA3">
      <w:pPr>
        <w:widowControl/>
        <w:jc w:val="left"/>
        <w:rPr>
          <w:rFonts w:asciiTheme="minorEastAsia" w:eastAsiaTheme="minorEastAsia" w:hAnsiTheme="minorEastAsia" w:cs="宋体"/>
          <w:kern w:val="0"/>
          <w:szCs w:val="21"/>
        </w:rPr>
      </w:pPr>
      <w:r w:rsidRPr="00B62FA3">
        <w:rPr>
          <w:rFonts w:asciiTheme="minorEastAsia" w:eastAsiaTheme="minorEastAsia" w:hAnsiTheme="minorEastAsia" w:cs="宋体" w:hint="eastAsia"/>
          <w:kern w:val="0"/>
          <w:szCs w:val="21"/>
        </w:rPr>
        <w:t>A.大型超市旁      B.地铁站        C.公交车站       D.社区     E.旅游景点        F.院校内及周围       G.其它__________（请注明）</w:t>
      </w:r>
    </w:p>
    <w:p w:rsidR="00B62FA3" w:rsidRPr="00B62FA3" w:rsidRDefault="00B62FA3" w:rsidP="00B62FA3">
      <w:pPr>
        <w:widowControl/>
        <w:jc w:val="left"/>
        <w:rPr>
          <w:rFonts w:asciiTheme="minorEastAsia" w:eastAsiaTheme="minorEastAsia" w:hAnsiTheme="minorEastAsia" w:cs="宋体"/>
          <w:kern w:val="0"/>
          <w:szCs w:val="21"/>
        </w:rPr>
      </w:pPr>
      <w:r w:rsidRPr="00B62FA3">
        <w:rPr>
          <w:rFonts w:asciiTheme="minorEastAsia" w:eastAsiaTheme="minorEastAsia" w:hAnsiTheme="minorEastAsia" w:cs="宋体" w:hint="eastAsia"/>
          <w:kern w:val="0"/>
          <w:szCs w:val="21"/>
        </w:rPr>
        <w:t>8、您认为在选址上应该由谁主导？</w:t>
      </w:r>
    </w:p>
    <w:p w:rsidR="00B62FA3" w:rsidRPr="00B62FA3" w:rsidRDefault="00B62FA3" w:rsidP="00B62FA3">
      <w:pPr>
        <w:widowControl/>
        <w:jc w:val="left"/>
        <w:rPr>
          <w:rFonts w:asciiTheme="minorEastAsia" w:eastAsiaTheme="minorEastAsia" w:hAnsiTheme="minorEastAsia" w:cs="宋体"/>
          <w:kern w:val="0"/>
          <w:szCs w:val="21"/>
        </w:rPr>
      </w:pPr>
      <w:r w:rsidRPr="00B62FA3">
        <w:rPr>
          <w:rFonts w:asciiTheme="minorEastAsia" w:eastAsiaTheme="minorEastAsia" w:hAnsiTheme="minorEastAsia" w:cs="宋体" w:hint="eastAsia"/>
          <w:kern w:val="0"/>
          <w:szCs w:val="21"/>
        </w:rPr>
        <w:t>A、运营企业           B、政府部门            C、运营企业和政府部门共同协商</w:t>
      </w:r>
    </w:p>
    <w:p w:rsidR="00B62FA3" w:rsidRPr="00B62FA3" w:rsidRDefault="00B62FA3" w:rsidP="00B62FA3">
      <w:pPr>
        <w:widowControl/>
        <w:jc w:val="left"/>
        <w:rPr>
          <w:rFonts w:asciiTheme="minorEastAsia" w:eastAsiaTheme="minorEastAsia" w:hAnsiTheme="minorEastAsia" w:cs="宋体"/>
          <w:kern w:val="0"/>
          <w:szCs w:val="21"/>
        </w:rPr>
      </w:pPr>
      <w:r w:rsidRPr="00B62FA3">
        <w:rPr>
          <w:rFonts w:asciiTheme="minorEastAsia" w:eastAsiaTheme="minorEastAsia" w:hAnsiTheme="minorEastAsia" w:cs="宋体" w:hint="eastAsia"/>
          <w:kern w:val="0"/>
          <w:szCs w:val="21"/>
        </w:rPr>
        <w:t>9、您觉得目前政府支持力度够吗？政策是否得到落实？</w:t>
      </w:r>
    </w:p>
    <w:p w:rsidR="00B62FA3" w:rsidRPr="00B62FA3" w:rsidRDefault="00B62FA3" w:rsidP="00B62FA3">
      <w:pPr>
        <w:widowControl/>
        <w:jc w:val="left"/>
        <w:rPr>
          <w:rFonts w:asciiTheme="minorEastAsia" w:eastAsiaTheme="minorEastAsia" w:hAnsiTheme="minorEastAsia" w:cs="宋体"/>
          <w:kern w:val="0"/>
          <w:szCs w:val="21"/>
        </w:rPr>
      </w:pPr>
      <w:r w:rsidRPr="00B62FA3">
        <w:rPr>
          <w:rFonts w:asciiTheme="minorEastAsia" w:eastAsiaTheme="minorEastAsia" w:hAnsiTheme="minorEastAsia" w:cs="宋体" w:hint="eastAsia"/>
          <w:kern w:val="0"/>
          <w:szCs w:val="21"/>
        </w:rPr>
        <w:t>A、政府很给力       B、一般       C、政府还有工作不到位</w:t>
      </w:r>
    </w:p>
    <w:p w:rsidR="00B62FA3" w:rsidRPr="00B62FA3" w:rsidRDefault="00B62FA3" w:rsidP="00B62FA3">
      <w:pPr>
        <w:widowControl/>
        <w:jc w:val="left"/>
        <w:rPr>
          <w:rFonts w:asciiTheme="minorEastAsia" w:eastAsiaTheme="minorEastAsia" w:hAnsiTheme="minorEastAsia" w:cs="宋体"/>
          <w:kern w:val="0"/>
          <w:szCs w:val="21"/>
        </w:rPr>
      </w:pPr>
      <w:r w:rsidRPr="00B62FA3">
        <w:rPr>
          <w:rFonts w:asciiTheme="minorEastAsia" w:eastAsiaTheme="minorEastAsia" w:hAnsiTheme="minorEastAsia" w:cs="宋体" w:hint="eastAsia"/>
          <w:kern w:val="0"/>
          <w:szCs w:val="21"/>
        </w:rPr>
        <w:t xml:space="preserve">10、您觉得目前公共自行车系统存在什么问题？（多选） </w:t>
      </w:r>
    </w:p>
    <w:p w:rsidR="00B62FA3" w:rsidRPr="00B62FA3" w:rsidRDefault="00B62FA3" w:rsidP="00B62FA3">
      <w:pPr>
        <w:widowControl/>
        <w:jc w:val="left"/>
        <w:rPr>
          <w:rFonts w:asciiTheme="minorEastAsia" w:eastAsiaTheme="minorEastAsia" w:hAnsiTheme="minorEastAsia" w:cs="宋体"/>
          <w:kern w:val="0"/>
          <w:szCs w:val="21"/>
        </w:rPr>
      </w:pPr>
      <w:r w:rsidRPr="00B62FA3">
        <w:rPr>
          <w:rFonts w:asciiTheme="minorEastAsia" w:eastAsiaTheme="minorEastAsia" w:hAnsiTheme="minorEastAsia" w:cs="宋体" w:hint="eastAsia"/>
          <w:kern w:val="0"/>
          <w:szCs w:val="21"/>
        </w:rPr>
        <w:t>A、车辆故障问题多（车胎没气、脚踏</w:t>
      </w:r>
      <w:proofErr w:type="gramStart"/>
      <w:r w:rsidRPr="00B62FA3">
        <w:rPr>
          <w:rFonts w:asciiTheme="minorEastAsia" w:eastAsiaTheme="minorEastAsia" w:hAnsiTheme="minorEastAsia" w:cs="宋体" w:hint="eastAsia"/>
          <w:kern w:val="0"/>
          <w:szCs w:val="21"/>
        </w:rPr>
        <w:t>板或座板</w:t>
      </w:r>
      <w:proofErr w:type="gramEnd"/>
      <w:r w:rsidRPr="00B62FA3">
        <w:rPr>
          <w:rFonts w:asciiTheme="minorEastAsia" w:eastAsiaTheme="minorEastAsia" w:hAnsiTheme="minorEastAsia" w:cs="宋体" w:hint="eastAsia"/>
          <w:kern w:val="0"/>
          <w:szCs w:val="21"/>
        </w:rPr>
        <w:t>损坏、刹车不灵等）</w:t>
      </w:r>
    </w:p>
    <w:p w:rsidR="00B62FA3" w:rsidRPr="00B62FA3" w:rsidRDefault="00B62FA3" w:rsidP="00B62FA3">
      <w:pPr>
        <w:widowControl/>
        <w:jc w:val="left"/>
        <w:rPr>
          <w:rFonts w:asciiTheme="minorEastAsia" w:eastAsiaTheme="minorEastAsia" w:hAnsiTheme="minorEastAsia" w:cs="宋体"/>
          <w:kern w:val="0"/>
          <w:szCs w:val="21"/>
        </w:rPr>
      </w:pPr>
      <w:r w:rsidRPr="00B62FA3">
        <w:rPr>
          <w:rFonts w:asciiTheme="minorEastAsia" w:eastAsiaTheme="minorEastAsia" w:hAnsiTheme="minorEastAsia" w:cs="宋体" w:hint="eastAsia"/>
          <w:kern w:val="0"/>
          <w:szCs w:val="21"/>
        </w:rPr>
        <w:t xml:space="preserve">B、刷卡系统不完善，出现无法租借或不能归还的情况  </w:t>
      </w:r>
    </w:p>
    <w:p w:rsidR="00B62FA3" w:rsidRPr="00B62FA3" w:rsidRDefault="00B62FA3" w:rsidP="00B62FA3">
      <w:pPr>
        <w:widowControl/>
        <w:jc w:val="left"/>
        <w:rPr>
          <w:rFonts w:asciiTheme="minorEastAsia" w:eastAsiaTheme="minorEastAsia" w:hAnsiTheme="minorEastAsia" w:cs="宋体"/>
          <w:kern w:val="0"/>
          <w:szCs w:val="21"/>
        </w:rPr>
      </w:pPr>
      <w:r w:rsidRPr="00B62FA3">
        <w:rPr>
          <w:rFonts w:asciiTheme="minorEastAsia" w:eastAsiaTheme="minorEastAsia" w:hAnsiTheme="minorEastAsia" w:cs="宋体" w:hint="eastAsia"/>
          <w:kern w:val="0"/>
          <w:szCs w:val="21"/>
        </w:rPr>
        <w:t xml:space="preserve">C、站点相隔过远，又无明显标识难以寻找 </w:t>
      </w:r>
    </w:p>
    <w:p w:rsidR="00B62FA3" w:rsidRPr="00B62FA3" w:rsidRDefault="00B62FA3" w:rsidP="00B62FA3">
      <w:pPr>
        <w:widowControl/>
        <w:jc w:val="left"/>
        <w:rPr>
          <w:rFonts w:asciiTheme="minorEastAsia" w:eastAsiaTheme="minorEastAsia" w:hAnsiTheme="minorEastAsia" w:cs="宋体"/>
          <w:kern w:val="0"/>
          <w:szCs w:val="21"/>
        </w:rPr>
      </w:pPr>
      <w:r w:rsidRPr="00B62FA3">
        <w:rPr>
          <w:rFonts w:asciiTheme="minorEastAsia" w:eastAsiaTheme="minorEastAsia" w:hAnsiTheme="minorEastAsia" w:cs="宋体" w:hint="eastAsia"/>
          <w:kern w:val="0"/>
          <w:szCs w:val="21"/>
        </w:rPr>
        <w:t xml:space="preserve">D、自行车道少，用户骑车不安全 </w:t>
      </w:r>
    </w:p>
    <w:p w:rsidR="00B62FA3" w:rsidRPr="00B62FA3" w:rsidRDefault="00B62FA3" w:rsidP="00B62FA3">
      <w:pPr>
        <w:widowControl/>
        <w:jc w:val="left"/>
        <w:rPr>
          <w:rFonts w:asciiTheme="minorEastAsia" w:eastAsiaTheme="minorEastAsia" w:hAnsiTheme="minorEastAsia" w:cs="宋体"/>
          <w:kern w:val="0"/>
          <w:szCs w:val="21"/>
        </w:rPr>
      </w:pPr>
      <w:r w:rsidRPr="00B62FA3">
        <w:rPr>
          <w:rFonts w:asciiTheme="minorEastAsia" w:eastAsiaTheme="minorEastAsia" w:hAnsiTheme="minorEastAsia" w:cs="宋体" w:hint="eastAsia"/>
          <w:kern w:val="0"/>
          <w:szCs w:val="21"/>
        </w:rPr>
        <w:t>E、宣传力度不够，不为大众所了解</w:t>
      </w:r>
    </w:p>
    <w:p w:rsidR="00B62FA3" w:rsidRPr="00B62FA3" w:rsidRDefault="00B62FA3" w:rsidP="00B62FA3">
      <w:pPr>
        <w:widowControl/>
        <w:jc w:val="left"/>
        <w:rPr>
          <w:rFonts w:asciiTheme="minorEastAsia" w:eastAsiaTheme="minorEastAsia" w:hAnsiTheme="minorEastAsia" w:cs="宋体"/>
          <w:kern w:val="0"/>
          <w:szCs w:val="21"/>
        </w:rPr>
      </w:pPr>
      <w:r w:rsidRPr="00B62FA3">
        <w:rPr>
          <w:rFonts w:asciiTheme="minorEastAsia" w:eastAsiaTheme="minorEastAsia" w:hAnsiTheme="minorEastAsia" w:cs="宋体" w:hint="eastAsia"/>
          <w:kern w:val="0"/>
          <w:szCs w:val="21"/>
        </w:rPr>
        <w:t xml:space="preserve">11、请问您对公共自行车有什么意见或者建议？ </w:t>
      </w:r>
    </w:p>
    <w:p w:rsidR="00B62FA3" w:rsidRDefault="00B62FA3" w:rsidP="00B62FA3">
      <w:pPr>
        <w:widowControl/>
        <w:jc w:val="left"/>
        <w:rPr>
          <w:rFonts w:asciiTheme="minorEastAsia" w:eastAsiaTheme="minorEastAsia" w:hAnsiTheme="minorEastAsia" w:cs="宋体"/>
          <w:b/>
          <w:kern w:val="0"/>
          <w:szCs w:val="21"/>
        </w:rPr>
      </w:pPr>
    </w:p>
    <w:p w:rsidR="00EE2715" w:rsidRDefault="00EE2715" w:rsidP="00B62FA3">
      <w:pPr>
        <w:widowControl/>
        <w:jc w:val="left"/>
        <w:rPr>
          <w:rFonts w:asciiTheme="minorEastAsia" w:eastAsiaTheme="minorEastAsia" w:hAnsiTheme="minorEastAsia" w:cs="宋体"/>
          <w:b/>
          <w:kern w:val="0"/>
          <w:sz w:val="24"/>
        </w:rPr>
      </w:pPr>
    </w:p>
    <w:p w:rsidR="00B62FA3" w:rsidRPr="00B62FA3" w:rsidRDefault="00B62FA3" w:rsidP="00B62FA3">
      <w:pPr>
        <w:widowControl/>
        <w:jc w:val="left"/>
        <w:rPr>
          <w:rFonts w:asciiTheme="minorEastAsia" w:eastAsiaTheme="minorEastAsia" w:hAnsiTheme="minorEastAsia" w:cs="宋体"/>
          <w:b/>
          <w:kern w:val="0"/>
          <w:sz w:val="24"/>
        </w:rPr>
      </w:pPr>
      <w:r w:rsidRPr="00B62FA3">
        <w:rPr>
          <w:rFonts w:asciiTheme="minorEastAsia" w:eastAsiaTheme="minorEastAsia" w:hAnsiTheme="minorEastAsia" w:cs="宋体" w:hint="eastAsia"/>
          <w:b/>
          <w:kern w:val="0"/>
          <w:sz w:val="24"/>
        </w:rPr>
        <w:lastRenderedPageBreak/>
        <w:t>三、附件三：访谈</w:t>
      </w:r>
    </w:p>
    <w:p w:rsidR="0006724A" w:rsidRPr="00AD1725" w:rsidRDefault="0006724A" w:rsidP="0006724A">
      <w:pPr>
        <w:rPr>
          <w:rFonts w:asciiTheme="minorEastAsia" w:eastAsiaTheme="minorEastAsia" w:hAnsiTheme="minorEastAsia"/>
          <w:b/>
          <w:szCs w:val="21"/>
        </w:rPr>
      </w:pPr>
      <w:r w:rsidRPr="00AD1725">
        <w:rPr>
          <w:rFonts w:asciiTheme="minorEastAsia" w:eastAsiaTheme="minorEastAsia" w:hAnsiTheme="minorEastAsia" w:hint="eastAsia"/>
          <w:b/>
          <w:szCs w:val="21"/>
        </w:rPr>
        <w:t>（一）对专家、学者的访谈</w:t>
      </w:r>
    </w:p>
    <w:p w:rsidR="0006724A" w:rsidRDefault="0006724A" w:rsidP="0006724A">
      <w:pPr>
        <w:ind w:firstLineChars="200" w:firstLine="420"/>
        <w:rPr>
          <w:rFonts w:asciiTheme="minorEastAsia" w:eastAsiaTheme="minorEastAsia" w:hAnsiTheme="minorEastAsia"/>
          <w:szCs w:val="21"/>
        </w:rPr>
      </w:pPr>
      <w:r>
        <w:rPr>
          <w:rFonts w:asciiTheme="minorEastAsia" w:eastAsiaTheme="minorEastAsia" w:hAnsiTheme="minorEastAsia" w:hint="eastAsia"/>
          <w:szCs w:val="21"/>
        </w:rPr>
        <w:t>本访谈主要是为了从专家学者的角度，了解政府提供的公共自行车服务</w:t>
      </w:r>
      <w:r w:rsidRPr="00900CDB">
        <w:rPr>
          <w:rFonts w:asciiTheme="minorEastAsia" w:eastAsiaTheme="minorEastAsia" w:hAnsiTheme="minorEastAsia" w:hint="eastAsia"/>
          <w:szCs w:val="21"/>
        </w:rPr>
        <w:t>的现状，以及他们对价格规范</w:t>
      </w:r>
      <w:r>
        <w:rPr>
          <w:rFonts w:asciiTheme="minorEastAsia" w:eastAsiaTheme="minorEastAsia" w:hAnsiTheme="minorEastAsia" w:hint="eastAsia"/>
          <w:szCs w:val="21"/>
        </w:rPr>
        <w:t>、服务完善</w:t>
      </w:r>
      <w:r w:rsidRPr="00900CDB">
        <w:rPr>
          <w:rFonts w:asciiTheme="minorEastAsia" w:eastAsiaTheme="minorEastAsia" w:hAnsiTheme="minorEastAsia" w:hint="eastAsia"/>
          <w:szCs w:val="21"/>
        </w:rPr>
        <w:t>的建议。</w:t>
      </w:r>
    </w:p>
    <w:p w:rsidR="0006724A" w:rsidRDefault="0006724A" w:rsidP="0006724A">
      <w:pPr>
        <w:rPr>
          <w:rFonts w:asciiTheme="minorEastAsia" w:eastAsiaTheme="minorEastAsia" w:hAnsiTheme="minorEastAsia"/>
          <w:szCs w:val="21"/>
        </w:rPr>
      </w:pPr>
      <w:r>
        <w:rPr>
          <w:rFonts w:asciiTheme="minorEastAsia" w:eastAsiaTheme="minorEastAsia" w:hAnsiTheme="minorEastAsia" w:hint="eastAsia"/>
          <w:szCs w:val="21"/>
        </w:rPr>
        <w:t>1、您觉得使用公共自行车存在什么安全隐患吗？</w:t>
      </w:r>
    </w:p>
    <w:p w:rsidR="0006724A" w:rsidRDefault="0006724A" w:rsidP="0006724A">
      <w:pPr>
        <w:rPr>
          <w:rFonts w:asciiTheme="minorEastAsia" w:eastAsiaTheme="minorEastAsia" w:hAnsiTheme="minorEastAsia"/>
          <w:szCs w:val="21"/>
        </w:rPr>
      </w:pPr>
    </w:p>
    <w:p w:rsidR="0006724A" w:rsidRDefault="0006724A" w:rsidP="0006724A">
      <w:pPr>
        <w:rPr>
          <w:rFonts w:asciiTheme="minorEastAsia" w:eastAsiaTheme="minorEastAsia" w:hAnsiTheme="minorEastAsia"/>
          <w:szCs w:val="21"/>
        </w:rPr>
      </w:pPr>
      <w:r>
        <w:rPr>
          <w:rFonts w:asciiTheme="minorEastAsia" w:eastAsiaTheme="minorEastAsia" w:hAnsiTheme="minorEastAsia" w:hint="eastAsia"/>
          <w:szCs w:val="21"/>
        </w:rPr>
        <w:t>2、您觉得推行公共自行车项目，首先必须解决的是什么问题呢？</w:t>
      </w:r>
    </w:p>
    <w:p w:rsidR="0006724A" w:rsidRDefault="0006724A" w:rsidP="0006724A">
      <w:pPr>
        <w:rPr>
          <w:rFonts w:asciiTheme="minorEastAsia" w:eastAsiaTheme="minorEastAsia" w:hAnsiTheme="minorEastAsia"/>
          <w:szCs w:val="21"/>
        </w:rPr>
      </w:pPr>
    </w:p>
    <w:p w:rsidR="0006724A" w:rsidRDefault="0006724A" w:rsidP="0006724A">
      <w:pPr>
        <w:rPr>
          <w:rFonts w:asciiTheme="minorEastAsia" w:eastAsiaTheme="minorEastAsia" w:hAnsiTheme="minorEastAsia"/>
          <w:szCs w:val="21"/>
        </w:rPr>
      </w:pPr>
      <w:r>
        <w:rPr>
          <w:rFonts w:asciiTheme="minorEastAsia" w:eastAsiaTheme="minorEastAsia" w:hAnsiTheme="minorEastAsia" w:hint="eastAsia"/>
          <w:szCs w:val="21"/>
        </w:rPr>
        <w:t>3、我们的公共自行车系统，相比杭州有什么不足呢？</w:t>
      </w:r>
    </w:p>
    <w:p w:rsidR="0006724A" w:rsidRDefault="0006724A" w:rsidP="0006724A">
      <w:pPr>
        <w:rPr>
          <w:rFonts w:asciiTheme="minorEastAsia" w:eastAsiaTheme="minorEastAsia" w:hAnsiTheme="minorEastAsia"/>
          <w:szCs w:val="21"/>
        </w:rPr>
      </w:pPr>
    </w:p>
    <w:p w:rsidR="0006724A" w:rsidRPr="0006724A" w:rsidRDefault="0006724A" w:rsidP="0006724A">
      <w:pPr>
        <w:rPr>
          <w:rFonts w:asciiTheme="minorEastAsia" w:eastAsiaTheme="minorEastAsia" w:hAnsiTheme="minorEastAsia"/>
          <w:szCs w:val="21"/>
        </w:rPr>
      </w:pPr>
      <w:r>
        <w:rPr>
          <w:rFonts w:asciiTheme="minorEastAsia" w:eastAsiaTheme="minorEastAsia" w:hAnsiTheme="minorEastAsia" w:hint="eastAsia"/>
          <w:szCs w:val="21"/>
        </w:rPr>
        <w:t>4、最后，教授您认为，我们到底是有什么具体的方法，或者是具体的思路</w:t>
      </w:r>
      <w:r w:rsidRPr="0006724A">
        <w:rPr>
          <w:rFonts w:asciiTheme="minorEastAsia" w:eastAsiaTheme="minorEastAsia" w:hAnsiTheme="minorEastAsia" w:hint="eastAsia"/>
          <w:szCs w:val="21"/>
        </w:rPr>
        <w:t>来能够确保这项工作能够可持续发展。</w:t>
      </w:r>
    </w:p>
    <w:p w:rsidR="0006724A" w:rsidRPr="00AD1725" w:rsidRDefault="0006724A" w:rsidP="0006724A">
      <w:pPr>
        <w:rPr>
          <w:rFonts w:asciiTheme="minorEastAsia" w:eastAsiaTheme="minorEastAsia" w:hAnsiTheme="minorEastAsia"/>
          <w:b/>
          <w:szCs w:val="21"/>
        </w:rPr>
      </w:pPr>
      <w:r w:rsidRPr="00AD1725">
        <w:rPr>
          <w:rFonts w:asciiTheme="minorEastAsia" w:eastAsiaTheme="minorEastAsia" w:hAnsiTheme="minorEastAsia" w:hint="eastAsia"/>
          <w:b/>
          <w:szCs w:val="21"/>
        </w:rPr>
        <w:t>（二）对政府人员的访谈</w:t>
      </w:r>
    </w:p>
    <w:p w:rsidR="0006724A" w:rsidRPr="00AD1725" w:rsidRDefault="0006724A" w:rsidP="00F438DC">
      <w:pPr>
        <w:ind w:firstLineChars="200" w:firstLine="420"/>
        <w:rPr>
          <w:rFonts w:asciiTheme="minorEastAsia" w:eastAsiaTheme="minorEastAsia" w:hAnsiTheme="minorEastAsia"/>
          <w:szCs w:val="21"/>
        </w:rPr>
      </w:pPr>
      <w:r w:rsidRPr="00AD1725">
        <w:rPr>
          <w:rFonts w:asciiTheme="minorEastAsia" w:eastAsiaTheme="minorEastAsia" w:hAnsiTheme="minorEastAsia" w:hint="eastAsia"/>
          <w:szCs w:val="21"/>
        </w:rPr>
        <w:t>为倡导节能减排，低碳出行，给广大市民和游客提供健康、便捷、环保的出行方式，2009年《政府工作报告》把建设城区公共自行车服务体系作为政府的重点项目，进行强力打造，中间四年虽然遇到很多阻力，但是今年春天，武汉公共自行车项目又重新启动。</w:t>
      </w:r>
    </w:p>
    <w:p w:rsidR="0006724A" w:rsidRPr="00AD1725" w:rsidRDefault="00F438DC" w:rsidP="0006724A">
      <w:pPr>
        <w:rPr>
          <w:rFonts w:asciiTheme="minorEastAsia" w:eastAsiaTheme="minorEastAsia" w:hAnsiTheme="minorEastAsia"/>
          <w:szCs w:val="21"/>
        </w:rPr>
      </w:pPr>
      <w:r>
        <w:rPr>
          <w:rFonts w:asciiTheme="minorEastAsia" w:eastAsiaTheme="minorEastAsia" w:hAnsiTheme="minorEastAsia" w:hint="eastAsia"/>
          <w:szCs w:val="21"/>
        </w:rPr>
        <w:t>1、首</w:t>
      </w:r>
      <w:r w:rsidR="0006724A">
        <w:rPr>
          <w:rFonts w:asciiTheme="minorEastAsia" w:eastAsiaTheme="minorEastAsia" w:hAnsiTheme="minorEastAsia" w:hint="eastAsia"/>
          <w:szCs w:val="21"/>
        </w:rPr>
        <w:t>先我想请问一下</w:t>
      </w:r>
      <w:r w:rsidR="0006724A" w:rsidRPr="00AD1725">
        <w:rPr>
          <w:rFonts w:asciiTheme="minorEastAsia" w:eastAsiaTheme="minorEastAsia" w:hAnsiTheme="minorEastAsia" w:hint="eastAsia"/>
          <w:szCs w:val="21"/>
        </w:rPr>
        <w:t>，目前我市一共有多少个公共自行车服务网点，还有这些网点是如何分布的？</w:t>
      </w:r>
    </w:p>
    <w:p w:rsidR="00F438DC" w:rsidRDefault="00F438DC" w:rsidP="0006724A">
      <w:pPr>
        <w:rPr>
          <w:rFonts w:asciiTheme="minorEastAsia" w:eastAsiaTheme="minorEastAsia" w:hAnsiTheme="minorEastAsia"/>
          <w:szCs w:val="21"/>
        </w:rPr>
      </w:pPr>
    </w:p>
    <w:p w:rsidR="0006724A" w:rsidRPr="00AD1725" w:rsidRDefault="00F438DC" w:rsidP="0006724A">
      <w:pPr>
        <w:rPr>
          <w:rFonts w:asciiTheme="minorEastAsia" w:eastAsiaTheme="minorEastAsia" w:hAnsiTheme="minorEastAsia"/>
          <w:szCs w:val="21"/>
        </w:rPr>
      </w:pPr>
      <w:r>
        <w:rPr>
          <w:rFonts w:asciiTheme="minorEastAsia" w:eastAsiaTheme="minorEastAsia" w:hAnsiTheme="minorEastAsia" w:hint="eastAsia"/>
          <w:szCs w:val="21"/>
        </w:rPr>
        <w:t>2、</w:t>
      </w:r>
      <w:r w:rsidR="0006724A" w:rsidRPr="00AD1725">
        <w:rPr>
          <w:rFonts w:asciiTheme="minorEastAsia" w:eastAsiaTheme="minorEastAsia" w:hAnsiTheme="minorEastAsia" w:hint="eastAsia"/>
          <w:szCs w:val="21"/>
        </w:rPr>
        <w:t>现在，整个公共自行车使用情况怎么样？</w:t>
      </w:r>
    </w:p>
    <w:p w:rsidR="00F438DC" w:rsidRDefault="00F438DC" w:rsidP="0006724A">
      <w:pPr>
        <w:rPr>
          <w:rFonts w:asciiTheme="minorEastAsia" w:eastAsiaTheme="minorEastAsia" w:hAnsiTheme="minorEastAsia"/>
          <w:szCs w:val="21"/>
        </w:rPr>
      </w:pPr>
    </w:p>
    <w:p w:rsidR="0006724A" w:rsidRPr="00AD1725" w:rsidRDefault="00F438DC" w:rsidP="0006724A">
      <w:pPr>
        <w:rPr>
          <w:rFonts w:asciiTheme="minorEastAsia" w:eastAsiaTheme="minorEastAsia" w:hAnsiTheme="minorEastAsia"/>
          <w:szCs w:val="21"/>
        </w:rPr>
      </w:pPr>
      <w:r>
        <w:rPr>
          <w:rFonts w:asciiTheme="minorEastAsia" w:eastAsiaTheme="minorEastAsia" w:hAnsiTheme="minorEastAsia" w:hint="eastAsia"/>
          <w:szCs w:val="21"/>
        </w:rPr>
        <w:t>3、</w:t>
      </w:r>
      <w:r w:rsidR="0006724A" w:rsidRPr="00AD1725">
        <w:rPr>
          <w:rFonts w:asciiTheme="minorEastAsia" w:eastAsiaTheme="minorEastAsia" w:hAnsiTheme="minorEastAsia" w:hint="eastAsia"/>
          <w:szCs w:val="21"/>
        </w:rPr>
        <w:t>随着公共自行车的使用量越来越大，我想对城市管理工作的要求也会越来越高。想问一下你们是如何进行运营管理的？</w:t>
      </w:r>
    </w:p>
    <w:p w:rsidR="00F438DC" w:rsidRDefault="00F438DC" w:rsidP="0006724A">
      <w:pPr>
        <w:rPr>
          <w:rFonts w:asciiTheme="minorEastAsia" w:eastAsiaTheme="minorEastAsia" w:hAnsiTheme="minorEastAsia"/>
          <w:szCs w:val="21"/>
        </w:rPr>
      </w:pPr>
    </w:p>
    <w:p w:rsidR="0006724A" w:rsidRPr="00AD1725" w:rsidRDefault="00F438DC" w:rsidP="0006724A">
      <w:pPr>
        <w:rPr>
          <w:rFonts w:asciiTheme="minorEastAsia" w:eastAsiaTheme="minorEastAsia" w:hAnsiTheme="minorEastAsia"/>
          <w:szCs w:val="21"/>
        </w:rPr>
      </w:pPr>
      <w:r>
        <w:rPr>
          <w:rFonts w:asciiTheme="minorEastAsia" w:eastAsiaTheme="minorEastAsia" w:hAnsiTheme="minorEastAsia" w:hint="eastAsia"/>
          <w:szCs w:val="21"/>
        </w:rPr>
        <w:t>4、</w:t>
      </w:r>
      <w:r w:rsidR="0006724A" w:rsidRPr="00AD1725">
        <w:rPr>
          <w:rFonts w:asciiTheme="minorEastAsia" w:eastAsiaTheme="minorEastAsia" w:hAnsiTheme="minorEastAsia" w:hint="eastAsia"/>
          <w:szCs w:val="21"/>
        </w:rPr>
        <w:t>公共自行车的频繁使用，车辆故障以及维修情况如何？</w:t>
      </w:r>
    </w:p>
    <w:p w:rsidR="00F438DC" w:rsidRDefault="00F438DC" w:rsidP="0006724A">
      <w:pPr>
        <w:rPr>
          <w:rFonts w:asciiTheme="minorEastAsia" w:eastAsiaTheme="minorEastAsia" w:hAnsiTheme="minorEastAsia"/>
          <w:szCs w:val="21"/>
        </w:rPr>
      </w:pPr>
    </w:p>
    <w:p w:rsidR="0006724A" w:rsidRPr="00AD1725" w:rsidRDefault="00F438DC" w:rsidP="0006724A">
      <w:pPr>
        <w:rPr>
          <w:rFonts w:asciiTheme="minorEastAsia" w:eastAsiaTheme="minorEastAsia" w:hAnsiTheme="minorEastAsia"/>
          <w:szCs w:val="21"/>
        </w:rPr>
      </w:pPr>
      <w:r>
        <w:rPr>
          <w:rFonts w:asciiTheme="minorEastAsia" w:eastAsiaTheme="minorEastAsia" w:hAnsiTheme="minorEastAsia" w:hint="eastAsia"/>
          <w:szCs w:val="21"/>
        </w:rPr>
        <w:t>5、</w:t>
      </w:r>
      <w:r w:rsidR="0006724A" w:rsidRPr="00AD1725">
        <w:rPr>
          <w:rFonts w:asciiTheme="minorEastAsia" w:eastAsiaTheme="minorEastAsia" w:hAnsiTheme="minorEastAsia" w:hint="eastAsia"/>
          <w:szCs w:val="21"/>
        </w:rPr>
        <w:t>现在越来越多的市民愿意也喜欢使用公共自行车，那么收费标准又是怎么样的呢？</w:t>
      </w:r>
    </w:p>
    <w:p w:rsidR="00F438DC" w:rsidRDefault="00F438DC" w:rsidP="0006724A">
      <w:pPr>
        <w:rPr>
          <w:rFonts w:asciiTheme="minorEastAsia" w:eastAsiaTheme="minorEastAsia" w:hAnsiTheme="minorEastAsia"/>
          <w:szCs w:val="21"/>
        </w:rPr>
      </w:pPr>
    </w:p>
    <w:p w:rsidR="0006724A" w:rsidRDefault="00F438DC" w:rsidP="0006724A">
      <w:pPr>
        <w:rPr>
          <w:rFonts w:asciiTheme="minorEastAsia" w:eastAsiaTheme="minorEastAsia" w:hAnsiTheme="minorEastAsia"/>
          <w:szCs w:val="21"/>
        </w:rPr>
      </w:pPr>
      <w:r>
        <w:rPr>
          <w:rFonts w:asciiTheme="minorEastAsia" w:eastAsiaTheme="minorEastAsia" w:hAnsiTheme="minorEastAsia" w:hint="eastAsia"/>
          <w:szCs w:val="21"/>
        </w:rPr>
        <w:t>6、</w:t>
      </w:r>
      <w:r w:rsidR="0006724A" w:rsidRPr="00AD1725">
        <w:rPr>
          <w:rFonts w:asciiTheme="minorEastAsia" w:eastAsiaTheme="minorEastAsia" w:hAnsiTheme="minorEastAsia" w:hint="eastAsia"/>
          <w:szCs w:val="21"/>
        </w:rPr>
        <w:t>最后，请问您，市民如果在借用车辆过程中遇到问题怎么办？</w:t>
      </w:r>
    </w:p>
    <w:p w:rsidR="0015465A" w:rsidRDefault="0015465A" w:rsidP="0006724A">
      <w:pPr>
        <w:rPr>
          <w:rFonts w:asciiTheme="minorEastAsia" w:eastAsiaTheme="minorEastAsia" w:hAnsiTheme="minorEastAsia"/>
          <w:szCs w:val="21"/>
        </w:rPr>
      </w:pPr>
    </w:p>
    <w:p w:rsidR="0015465A" w:rsidRPr="0015465A" w:rsidRDefault="0015465A" w:rsidP="0006724A">
      <w:pPr>
        <w:rPr>
          <w:rFonts w:asciiTheme="minorEastAsia" w:eastAsiaTheme="minorEastAsia" w:hAnsiTheme="minorEastAsia"/>
          <w:b/>
          <w:sz w:val="24"/>
        </w:rPr>
      </w:pPr>
      <w:r w:rsidRPr="0015465A">
        <w:rPr>
          <w:rFonts w:asciiTheme="minorEastAsia" w:eastAsiaTheme="minorEastAsia" w:hAnsiTheme="minorEastAsia" w:hint="eastAsia"/>
          <w:b/>
          <w:sz w:val="24"/>
        </w:rPr>
        <w:t>四、附件四：调研日志</w:t>
      </w:r>
    </w:p>
    <w:p w:rsidR="0015465A" w:rsidRPr="0015465A" w:rsidRDefault="0015465A" w:rsidP="0006724A">
      <w:pPr>
        <w:rPr>
          <w:rFonts w:asciiTheme="minorEastAsia" w:eastAsiaTheme="minorEastAsia" w:hAnsiTheme="minorEastAsia"/>
          <w:b/>
          <w:szCs w:val="21"/>
        </w:rPr>
      </w:pPr>
      <w:r w:rsidRPr="0015465A">
        <w:rPr>
          <w:rFonts w:asciiTheme="minorEastAsia" w:eastAsiaTheme="minorEastAsia" w:hAnsiTheme="minorEastAsia" w:hint="eastAsia"/>
          <w:b/>
          <w:szCs w:val="21"/>
        </w:rPr>
        <w:t>（一）负责公共自行车管理的武汉市城管局局长——</w:t>
      </w:r>
      <w:proofErr w:type="gramStart"/>
      <w:r w:rsidRPr="0015465A">
        <w:rPr>
          <w:rFonts w:asciiTheme="minorEastAsia" w:eastAsiaTheme="minorEastAsia" w:hAnsiTheme="minorEastAsia" w:hint="eastAsia"/>
          <w:b/>
          <w:szCs w:val="21"/>
        </w:rPr>
        <w:t>李记泽局长</w:t>
      </w:r>
      <w:proofErr w:type="gramEnd"/>
    </w:p>
    <w:p w:rsidR="00D17355" w:rsidRDefault="003374D3" w:rsidP="0006724A">
      <w:pPr>
        <w:rPr>
          <w:rFonts w:asciiTheme="minorEastAsia" w:eastAsiaTheme="minorEastAsia" w:hAnsiTheme="minorEastAsia"/>
          <w:b/>
          <w:sz w:val="24"/>
        </w:rPr>
      </w:pPr>
      <w:r>
        <w:rPr>
          <w:rFonts w:asciiTheme="minorEastAsia" w:eastAsiaTheme="minorEastAsia" w:hAnsiTheme="minorEastAsia"/>
          <w:b/>
          <w:noProof/>
          <w:sz w:val="24"/>
        </w:rPr>
        <w:drawing>
          <wp:inline distT="0" distB="0" distL="0" distR="0" wp14:anchorId="798680F7" wp14:editId="380E8249">
            <wp:extent cx="3821502" cy="2277374"/>
            <wp:effectExtent l="0" t="0" r="7620" b="889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3598798.jpg"/>
                    <pic:cNvPicPr/>
                  </pic:nvPicPr>
                  <pic:blipFill>
                    <a:blip r:embed="rId31">
                      <a:extLst>
                        <a:ext uri="{28A0092B-C50C-407E-A947-70E740481C1C}">
                          <a14:useLocalDpi xmlns:a14="http://schemas.microsoft.com/office/drawing/2010/main" val="0"/>
                        </a:ext>
                      </a:extLst>
                    </a:blip>
                    <a:stretch>
                      <a:fillRect/>
                    </a:stretch>
                  </pic:blipFill>
                  <pic:spPr>
                    <a:xfrm>
                      <a:off x="0" y="0"/>
                      <a:ext cx="3819041" cy="2275907"/>
                    </a:xfrm>
                    <a:prstGeom prst="rect">
                      <a:avLst/>
                    </a:prstGeom>
                  </pic:spPr>
                </pic:pic>
              </a:graphicData>
            </a:graphic>
          </wp:inline>
        </w:drawing>
      </w:r>
    </w:p>
    <w:p w:rsidR="00546478" w:rsidRDefault="00546478" w:rsidP="00546478">
      <w:pPr>
        <w:rPr>
          <w:rFonts w:asciiTheme="minorEastAsia" w:eastAsiaTheme="minorEastAsia" w:hAnsiTheme="minorEastAsia"/>
          <w:b/>
          <w:szCs w:val="21"/>
        </w:rPr>
      </w:pPr>
      <w:r>
        <w:rPr>
          <w:rFonts w:asciiTheme="minorEastAsia" w:eastAsiaTheme="minorEastAsia" w:hAnsiTheme="minorEastAsia" w:hint="eastAsia"/>
          <w:b/>
          <w:szCs w:val="21"/>
        </w:rPr>
        <w:lastRenderedPageBreak/>
        <w:t>（二）洪山区茶山刘的公共自行车站点</w:t>
      </w:r>
    </w:p>
    <w:p w:rsidR="00546478" w:rsidRDefault="00C549CB" w:rsidP="00546478">
      <w:pPr>
        <w:rPr>
          <w:rFonts w:asciiTheme="minorEastAsia" w:eastAsiaTheme="minorEastAsia" w:hAnsiTheme="minorEastAsia" w:hint="eastAsia"/>
          <w:b/>
          <w:szCs w:val="21"/>
        </w:rPr>
      </w:pPr>
      <w:r w:rsidRPr="00C549CB">
        <w:rPr>
          <w:rFonts w:hint="eastAsia"/>
        </w:rPr>
        <w:drawing>
          <wp:inline distT="0" distB="0" distL="0" distR="0" wp14:anchorId="08E1DD95" wp14:editId="5BFE42D1">
            <wp:extent cx="2389517" cy="2907102"/>
            <wp:effectExtent l="0" t="0" r="0" b="762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392522" cy="2910758"/>
                    </a:xfrm>
                    <a:prstGeom prst="rect">
                      <a:avLst/>
                    </a:prstGeom>
                    <a:noFill/>
                    <a:ln>
                      <a:noFill/>
                    </a:ln>
                  </pic:spPr>
                </pic:pic>
              </a:graphicData>
            </a:graphic>
          </wp:inline>
        </w:drawing>
      </w:r>
      <w:r w:rsidRPr="00C549CB">
        <w:drawing>
          <wp:inline distT="0" distB="0" distL="0" distR="0" wp14:anchorId="21A52C85" wp14:editId="58A9AA14">
            <wp:extent cx="2430365" cy="2907102"/>
            <wp:effectExtent l="0" t="0" r="8255" b="762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440859" cy="2919655"/>
                    </a:xfrm>
                    <a:prstGeom prst="rect">
                      <a:avLst/>
                    </a:prstGeom>
                    <a:noFill/>
                    <a:ln>
                      <a:noFill/>
                    </a:ln>
                  </pic:spPr>
                </pic:pic>
              </a:graphicData>
            </a:graphic>
          </wp:inline>
        </w:drawing>
      </w:r>
      <w:r w:rsidRPr="00C549CB">
        <w:drawing>
          <wp:inline distT="0" distB="0" distL="0" distR="0" wp14:anchorId="3B285F40" wp14:editId="16DAF118">
            <wp:extent cx="3191774" cy="2397324"/>
            <wp:effectExtent l="0" t="0" r="8890" b="3175"/>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206023" cy="2408026"/>
                    </a:xfrm>
                    <a:prstGeom prst="rect">
                      <a:avLst/>
                    </a:prstGeom>
                    <a:noFill/>
                    <a:ln>
                      <a:noFill/>
                    </a:ln>
                  </pic:spPr>
                </pic:pic>
              </a:graphicData>
            </a:graphic>
          </wp:inline>
        </w:drawing>
      </w:r>
    </w:p>
    <w:p w:rsidR="00546478" w:rsidRDefault="00C549CB" w:rsidP="00546478">
      <w:pPr>
        <w:rPr>
          <w:rFonts w:asciiTheme="minorEastAsia" w:eastAsiaTheme="minorEastAsia" w:hAnsiTheme="minorEastAsia"/>
          <w:b/>
          <w:szCs w:val="21"/>
        </w:rPr>
      </w:pPr>
      <w:r w:rsidRPr="00C549CB">
        <w:rPr>
          <w:rFonts w:hint="eastAsia"/>
        </w:rPr>
        <w:drawing>
          <wp:inline distT="0" distB="0" distL="0" distR="0" wp14:anchorId="3D5BAB0F" wp14:editId="00BE3D2A">
            <wp:extent cx="2059777" cy="2803585"/>
            <wp:effectExtent l="419100" t="0" r="417195"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063015" cy="2807992"/>
                    </a:xfrm>
                    <a:prstGeom prst="rect">
                      <a:avLst/>
                    </a:prstGeom>
                    <a:noFill/>
                    <a:ln>
                      <a:noFill/>
                    </a:ln>
                    <a:scene3d>
                      <a:camera prst="orthographicFront">
                        <a:rot lat="60000" lon="540000" rev="5400000"/>
                      </a:camera>
                      <a:lightRig rig="threePt" dir="t"/>
                    </a:scene3d>
                  </pic:spPr>
                </pic:pic>
              </a:graphicData>
            </a:graphic>
          </wp:inline>
        </w:drawing>
      </w:r>
    </w:p>
    <w:p w:rsidR="00546478" w:rsidRPr="0015465A" w:rsidRDefault="00546478" w:rsidP="00546478">
      <w:pPr>
        <w:rPr>
          <w:rFonts w:asciiTheme="minorEastAsia" w:eastAsiaTheme="minorEastAsia" w:hAnsiTheme="minorEastAsia"/>
          <w:b/>
          <w:szCs w:val="21"/>
        </w:rPr>
      </w:pPr>
      <w:r>
        <w:rPr>
          <w:rFonts w:asciiTheme="minorEastAsia" w:eastAsiaTheme="minorEastAsia" w:hAnsiTheme="minorEastAsia" w:hint="eastAsia"/>
          <w:b/>
          <w:szCs w:val="21"/>
        </w:rPr>
        <w:lastRenderedPageBreak/>
        <w:t>（三）江汉区中山公园的公共自行车站点</w:t>
      </w:r>
    </w:p>
    <w:p w:rsidR="00546478" w:rsidRDefault="00546478" w:rsidP="00546478">
      <w:pPr>
        <w:rPr>
          <w:rFonts w:asciiTheme="minorEastAsia" w:eastAsiaTheme="minorEastAsia" w:hAnsiTheme="minorEastAsia"/>
          <w:b/>
          <w:szCs w:val="21"/>
        </w:rPr>
      </w:pPr>
      <w:r>
        <w:rPr>
          <w:rFonts w:asciiTheme="minorEastAsia" w:eastAsiaTheme="minorEastAsia" w:hAnsiTheme="minorEastAsia"/>
          <w:b/>
          <w:noProof/>
          <w:szCs w:val="21"/>
        </w:rPr>
        <w:drawing>
          <wp:inline distT="0" distB="0" distL="0" distR="0" wp14:anchorId="3D1878F0" wp14:editId="6EE4740A">
            <wp:extent cx="3959525" cy="2544793"/>
            <wp:effectExtent l="0" t="0" r="3175" b="8255"/>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0137a5681729a08636.jpg"/>
                    <pic:cNvPicPr/>
                  </pic:nvPicPr>
                  <pic:blipFill>
                    <a:blip r:embed="rId36">
                      <a:extLst>
                        <a:ext uri="{28A0092B-C50C-407E-A947-70E740481C1C}">
                          <a14:useLocalDpi xmlns:a14="http://schemas.microsoft.com/office/drawing/2010/main" val="0"/>
                        </a:ext>
                      </a:extLst>
                    </a:blip>
                    <a:stretch>
                      <a:fillRect/>
                    </a:stretch>
                  </pic:blipFill>
                  <pic:spPr>
                    <a:xfrm>
                      <a:off x="0" y="0"/>
                      <a:ext cx="3964299" cy="2547862"/>
                    </a:xfrm>
                    <a:prstGeom prst="rect">
                      <a:avLst/>
                    </a:prstGeom>
                  </pic:spPr>
                </pic:pic>
              </a:graphicData>
            </a:graphic>
          </wp:inline>
        </w:drawing>
      </w:r>
      <w:r>
        <w:rPr>
          <w:rFonts w:asciiTheme="minorEastAsia" w:eastAsiaTheme="minorEastAsia" w:hAnsiTheme="minorEastAsia"/>
          <w:b/>
          <w:noProof/>
          <w:szCs w:val="21"/>
        </w:rPr>
        <w:drawing>
          <wp:inline distT="0" distB="0" distL="0" distR="0" wp14:anchorId="4D449034" wp14:editId="5A5CFC5F">
            <wp:extent cx="3959525" cy="2501661"/>
            <wp:effectExtent l="0" t="0" r="3175" b="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020111118287319528552.jpg"/>
                    <pic:cNvPicPr/>
                  </pic:nvPicPr>
                  <pic:blipFill>
                    <a:blip r:embed="rId37">
                      <a:extLst>
                        <a:ext uri="{28A0092B-C50C-407E-A947-70E740481C1C}">
                          <a14:useLocalDpi xmlns:a14="http://schemas.microsoft.com/office/drawing/2010/main" val="0"/>
                        </a:ext>
                      </a:extLst>
                    </a:blip>
                    <a:stretch>
                      <a:fillRect/>
                    </a:stretch>
                  </pic:blipFill>
                  <pic:spPr>
                    <a:xfrm>
                      <a:off x="0" y="0"/>
                      <a:ext cx="3961076" cy="2502641"/>
                    </a:xfrm>
                    <a:prstGeom prst="rect">
                      <a:avLst/>
                    </a:prstGeom>
                  </pic:spPr>
                </pic:pic>
              </a:graphicData>
            </a:graphic>
          </wp:inline>
        </w:drawing>
      </w:r>
    </w:p>
    <w:p w:rsidR="0015465A" w:rsidRDefault="0015465A" w:rsidP="0006724A">
      <w:pPr>
        <w:rPr>
          <w:rFonts w:asciiTheme="minorEastAsia" w:eastAsiaTheme="minorEastAsia" w:hAnsiTheme="minorEastAsia"/>
          <w:b/>
          <w:szCs w:val="21"/>
        </w:rPr>
      </w:pPr>
      <w:r w:rsidRPr="0015465A">
        <w:rPr>
          <w:rFonts w:asciiTheme="minorEastAsia" w:eastAsiaTheme="minorEastAsia" w:hAnsiTheme="minorEastAsia" w:hint="eastAsia"/>
          <w:b/>
          <w:szCs w:val="21"/>
        </w:rPr>
        <w:t>（</w:t>
      </w:r>
      <w:r w:rsidR="00546478">
        <w:rPr>
          <w:rFonts w:asciiTheme="minorEastAsia" w:eastAsiaTheme="minorEastAsia" w:hAnsiTheme="minorEastAsia" w:hint="eastAsia"/>
          <w:b/>
          <w:szCs w:val="21"/>
        </w:rPr>
        <w:t>四</w:t>
      </w:r>
      <w:r w:rsidRPr="0015465A">
        <w:rPr>
          <w:rFonts w:asciiTheme="minorEastAsia" w:eastAsiaTheme="minorEastAsia" w:hAnsiTheme="minorEastAsia" w:hint="eastAsia"/>
          <w:b/>
          <w:szCs w:val="21"/>
        </w:rPr>
        <w:t>）</w:t>
      </w:r>
      <w:r w:rsidRPr="00A10DB9">
        <w:rPr>
          <w:rFonts w:asciiTheme="minorEastAsia" w:eastAsiaTheme="minorEastAsia" w:hAnsiTheme="minorEastAsia" w:hint="eastAsia"/>
          <w:b/>
          <w:szCs w:val="21"/>
        </w:rPr>
        <w:t>统一企业和</w:t>
      </w:r>
      <w:proofErr w:type="gramStart"/>
      <w:r w:rsidRPr="00A10DB9">
        <w:rPr>
          <w:rFonts w:asciiTheme="minorEastAsia" w:eastAsiaTheme="minorEastAsia" w:hAnsiTheme="minorEastAsia" w:hint="eastAsia"/>
          <w:b/>
          <w:szCs w:val="21"/>
        </w:rPr>
        <w:t>鑫</w:t>
      </w:r>
      <w:proofErr w:type="gramEnd"/>
      <w:r w:rsidRPr="00A10DB9">
        <w:rPr>
          <w:rFonts w:asciiTheme="minorEastAsia" w:eastAsiaTheme="minorEastAsia" w:hAnsiTheme="minorEastAsia" w:hint="eastAsia"/>
          <w:b/>
          <w:szCs w:val="21"/>
        </w:rPr>
        <w:t>飞达集团协办的</w:t>
      </w:r>
      <w:r>
        <w:rPr>
          <w:rFonts w:asciiTheme="minorEastAsia" w:eastAsiaTheme="minorEastAsia" w:hAnsiTheme="minorEastAsia" w:hint="eastAsia"/>
          <w:b/>
          <w:szCs w:val="21"/>
        </w:rPr>
        <w:t>“</w:t>
      </w:r>
      <w:r w:rsidRPr="00A10DB9">
        <w:rPr>
          <w:rFonts w:asciiTheme="minorEastAsia" w:eastAsiaTheme="minorEastAsia" w:hAnsiTheme="minorEastAsia" w:hint="eastAsia"/>
          <w:b/>
          <w:szCs w:val="21"/>
        </w:rPr>
        <w:t>绿色出行</w:t>
      </w:r>
      <w:r>
        <w:rPr>
          <w:rFonts w:asciiTheme="minorEastAsia" w:eastAsiaTheme="minorEastAsia" w:hAnsiTheme="minorEastAsia" w:hint="eastAsia"/>
          <w:b/>
          <w:szCs w:val="21"/>
        </w:rPr>
        <w:t>”</w:t>
      </w:r>
      <w:r w:rsidRPr="00A10DB9">
        <w:rPr>
          <w:rFonts w:asciiTheme="minorEastAsia" w:eastAsiaTheme="minorEastAsia" w:hAnsiTheme="minorEastAsia" w:hint="eastAsia"/>
          <w:b/>
          <w:szCs w:val="21"/>
        </w:rPr>
        <w:t>活动</w:t>
      </w:r>
    </w:p>
    <w:p w:rsidR="0015465A" w:rsidRDefault="0015465A" w:rsidP="0006724A">
      <w:pPr>
        <w:rPr>
          <w:rFonts w:asciiTheme="minorEastAsia" w:eastAsiaTheme="minorEastAsia" w:hAnsiTheme="minorEastAsia"/>
          <w:b/>
          <w:szCs w:val="21"/>
        </w:rPr>
      </w:pPr>
      <w:r>
        <w:rPr>
          <w:rFonts w:asciiTheme="minorEastAsia" w:eastAsiaTheme="minorEastAsia" w:hAnsiTheme="minorEastAsia"/>
          <w:b/>
          <w:noProof/>
          <w:szCs w:val="21"/>
        </w:rPr>
        <w:drawing>
          <wp:inline distT="0" distB="0" distL="0" distR="0" wp14:anchorId="51242B64" wp14:editId="73A179CF">
            <wp:extent cx="3959525" cy="2093858"/>
            <wp:effectExtent l="0" t="0" r="3175" b="1905"/>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201104280830419336607449.jpg"/>
                    <pic:cNvPicPr/>
                  </pic:nvPicPr>
                  <pic:blipFill>
                    <a:blip r:embed="rId38" cstate="print">
                      <a:extLst>
                        <a:ext uri="{28A0092B-C50C-407E-A947-70E740481C1C}">
                          <a14:useLocalDpi xmlns:a14="http://schemas.microsoft.com/office/drawing/2010/main" val="0"/>
                        </a:ext>
                      </a:extLst>
                    </a:blip>
                    <a:stretch>
                      <a:fillRect/>
                    </a:stretch>
                  </pic:blipFill>
                  <pic:spPr>
                    <a:xfrm>
                      <a:off x="0" y="0"/>
                      <a:ext cx="3962700" cy="2095537"/>
                    </a:xfrm>
                    <a:prstGeom prst="rect">
                      <a:avLst/>
                    </a:prstGeom>
                  </pic:spPr>
                </pic:pic>
              </a:graphicData>
            </a:graphic>
          </wp:inline>
        </w:drawing>
      </w:r>
    </w:p>
    <w:p w:rsidR="0015465A" w:rsidRDefault="0015465A" w:rsidP="0006724A">
      <w:pPr>
        <w:rPr>
          <w:rFonts w:asciiTheme="minorEastAsia" w:eastAsiaTheme="minorEastAsia" w:hAnsiTheme="minorEastAsia"/>
          <w:b/>
          <w:szCs w:val="21"/>
        </w:rPr>
      </w:pPr>
      <w:r>
        <w:rPr>
          <w:rFonts w:asciiTheme="minorEastAsia" w:eastAsiaTheme="minorEastAsia" w:hAnsiTheme="minorEastAsia"/>
          <w:b/>
          <w:noProof/>
          <w:szCs w:val="21"/>
        </w:rPr>
        <w:lastRenderedPageBreak/>
        <w:drawing>
          <wp:inline distT="0" distB="0" distL="0" distR="0" wp14:anchorId="14CAFC47" wp14:editId="4A3CEFDB">
            <wp:extent cx="3959525" cy="2372210"/>
            <wp:effectExtent l="0" t="0" r="3175" b="9525"/>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201104280835253176607516.jpg"/>
                    <pic:cNvPicPr/>
                  </pic:nvPicPr>
                  <pic:blipFill>
                    <a:blip r:embed="rId39" cstate="print">
                      <a:extLst>
                        <a:ext uri="{28A0092B-C50C-407E-A947-70E740481C1C}">
                          <a14:useLocalDpi xmlns:a14="http://schemas.microsoft.com/office/drawing/2010/main" val="0"/>
                        </a:ext>
                      </a:extLst>
                    </a:blip>
                    <a:stretch>
                      <a:fillRect/>
                    </a:stretch>
                  </pic:blipFill>
                  <pic:spPr>
                    <a:xfrm>
                      <a:off x="0" y="0"/>
                      <a:ext cx="3957623" cy="2371070"/>
                    </a:xfrm>
                    <a:prstGeom prst="rect">
                      <a:avLst/>
                    </a:prstGeom>
                  </pic:spPr>
                </pic:pic>
              </a:graphicData>
            </a:graphic>
          </wp:inline>
        </w:drawing>
      </w:r>
    </w:p>
    <w:p w:rsidR="0015465A" w:rsidRDefault="0015465A" w:rsidP="0006724A">
      <w:pPr>
        <w:rPr>
          <w:rFonts w:asciiTheme="minorEastAsia" w:eastAsiaTheme="minorEastAsia" w:hAnsiTheme="minorEastAsia"/>
          <w:b/>
          <w:szCs w:val="21"/>
        </w:rPr>
      </w:pPr>
      <w:r>
        <w:rPr>
          <w:rFonts w:asciiTheme="minorEastAsia" w:eastAsiaTheme="minorEastAsia" w:hAnsiTheme="minorEastAsia"/>
          <w:b/>
          <w:noProof/>
          <w:szCs w:val="21"/>
        </w:rPr>
        <w:drawing>
          <wp:inline distT="0" distB="0" distL="0" distR="0" wp14:anchorId="1ECA8A04" wp14:editId="5B1D6CAE">
            <wp:extent cx="3959525" cy="2398143"/>
            <wp:effectExtent l="0" t="0" r="3175" b="254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201104280832005226607482.jpg"/>
                    <pic:cNvPicPr/>
                  </pic:nvPicPr>
                  <pic:blipFill>
                    <a:blip r:embed="rId40" cstate="print">
                      <a:extLst>
                        <a:ext uri="{28A0092B-C50C-407E-A947-70E740481C1C}">
                          <a14:useLocalDpi xmlns:a14="http://schemas.microsoft.com/office/drawing/2010/main" val="0"/>
                        </a:ext>
                      </a:extLst>
                    </a:blip>
                    <a:stretch>
                      <a:fillRect/>
                    </a:stretch>
                  </pic:blipFill>
                  <pic:spPr>
                    <a:xfrm>
                      <a:off x="0" y="0"/>
                      <a:ext cx="3956723" cy="2396446"/>
                    </a:xfrm>
                    <a:prstGeom prst="rect">
                      <a:avLst/>
                    </a:prstGeom>
                  </pic:spPr>
                </pic:pic>
              </a:graphicData>
            </a:graphic>
          </wp:inline>
        </w:drawing>
      </w:r>
    </w:p>
    <w:p w:rsidR="00546478" w:rsidRPr="00073B97" w:rsidRDefault="00546478">
      <w:pPr>
        <w:rPr>
          <w:rFonts w:asciiTheme="minorEastAsia" w:eastAsiaTheme="minorEastAsia" w:hAnsiTheme="minorEastAsia"/>
          <w:b/>
          <w:szCs w:val="21"/>
        </w:rPr>
      </w:pPr>
      <w:bookmarkStart w:id="31" w:name="_GoBack"/>
      <w:bookmarkEnd w:id="31"/>
    </w:p>
    <w:sectPr w:rsidR="00546478" w:rsidRPr="00073B97" w:rsidSect="00D476DC">
      <w:headerReference w:type="default" r:id="rId41"/>
      <w:footerReference w:type="default" r:id="rId42"/>
      <w:pgSz w:w="11906" w:h="16838"/>
      <w:pgMar w:top="1440" w:right="1800" w:bottom="1440" w:left="1800" w:header="851" w:footer="992" w:gutter="0"/>
      <w:pgNumType w:start="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154C48" w:rsidRDefault="00154C48" w:rsidP="00415DCF">
      <w:r>
        <w:separator/>
      </w:r>
    </w:p>
  </w:endnote>
  <w:endnote w:type="continuationSeparator" w:id="0">
    <w:p w:rsidR="00154C48" w:rsidRDefault="00154C48" w:rsidP="00415DC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黑体">
    <w:altName w:val="SimHei"/>
    <w:panose1 w:val="02010609060101010101"/>
    <w:charset w:val="86"/>
    <w:family w:val="modern"/>
    <w:pitch w:val="fixed"/>
    <w:sig w:usb0="800002BF" w:usb1="38CF7CFA" w:usb2="00000016" w:usb3="00000000" w:csb0="00040001" w:csb1="00000000"/>
  </w:font>
  <w:font w:name="Cambria">
    <w:panose1 w:val="02040503050406030204"/>
    <w:charset w:val="00"/>
    <w:family w:val="roman"/>
    <w:pitch w:val="variable"/>
    <w:sig w:usb0="E00002FF" w:usb1="400004FF" w:usb2="00000000" w:usb3="00000000" w:csb0="0000019F" w:csb1="00000000"/>
  </w:font>
  <w:font w:name="楷体">
    <w:panose1 w:val="02010609060101010101"/>
    <w:charset w:val="86"/>
    <w:family w:val="modern"/>
    <w:pitch w:val="fixed"/>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271473493"/>
      <w:docPartObj>
        <w:docPartGallery w:val="Page Numbers (Bottom of Page)"/>
        <w:docPartUnique/>
      </w:docPartObj>
    </w:sdtPr>
    <w:sdtEndPr>
      <w:rPr>
        <w:b/>
      </w:rPr>
    </w:sdtEndPr>
    <w:sdtContent>
      <w:p w:rsidR="00F75FAB" w:rsidRPr="001C3AF2" w:rsidRDefault="00F75FAB">
        <w:pPr>
          <w:pStyle w:val="a4"/>
          <w:jc w:val="center"/>
          <w:rPr>
            <w:b/>
          </w:rPr>
        </w:pPr>
        <w:r w:rsidRPr="001C3AF2">
          <w:rPr>
            <w:b/>
          </w:rPr>
          <w:fldChar w:fldCharType="begin"/>
        </w:r>
        <w:r w:rsidRPr="001C3AF2">
          <w:rPr>
            <w:b/>
          </w:rPr>
          <w:instrText>PAGE   \* MERGEFORMAT</w:instrText>
        </w:r>
        <w:r w:rsidRPr="001C3AF2">
          <w:rPr>
            <w:b/>
          </w:rPr>
          <w:fldChar w:fldCharType="separate"/>
        </w:r>
        <w:r w:rsidR="00C549CB" w:rsidRPr="00C549CB">
          <w:rPr>
            <w:b/>
            <w:noProof/>
            <w:lang w:val="zh-CN"/>
          </w:rPr>
          <w:t>2</w:t>
        </w:r>
        <w:r w:rsidRPr="001C3AF2">
          <w:rPr>
            <w:b/>
          </w:rPr>
          <w:fldChar w:fldCharType="end"/>
        </w:r>
      </w:p>
    </w:sdtContent>
  </w:sdt>
  <w:p w:rsidR="00F75FAB" w:rsidRDefault="00F75FAB">
    <w:pPr>
      <w:pStyle w:val="a4"/>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154C48" w:rsidRDefault="00154C48" w:rsidP="00415DCF">
      <w:r>
        <w:separator/>
      </w:r>
    </w:p>
  </w:footnote>
  <w:footnote w:type="continuationSeparator" w:id="0">
    <w:p w:rsidR="00154C48" w:rsidRDefault="00154C48" w:rsidP="00415DCF">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75FAB" w:rsidRPr="007F0885" w:rsidRDefault="00F75FAB">
    <w:pPr>
      <w:pStyle w:val="a3"/>
      <w:rPr>
        <w:b/>
        <w:sz w:val="21"/>
        <w:szCs w:val="21"/>
      </w:rPr>
    </w:pPr>
    <w:r w:rsidRPr="007F0885">
      <w:rPr>
        <w:rFonts w:hint="eastAsia"/>
        <w:b/>
        <w:sz w:val="21"/>
        <w:szCs w:val="21"/>
      </w:rPr>
      <w:t>政府在公共自行车租赁服务的角色定位——基于“杭州模式”和“武汉模式”的比较分析</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4B4851F9"/>
    <w:multiLevelType w:val="hybridMultilevel"/>
    <w:tmpl w:val="A5BCC6A4"/>
    <w:lvl w:ilvl="0" w:tplc="F7C84F96">
      <w:start w:val="1"/>
      <w:numFmt w:val="decimal"/>
      <w:lvlText w:val="%1、"/>
      <w:lvlJc w:val="left"/>
      <w:pPr>
        <w:ind w:left="769" w:hanging="360"/>
      </w:pPr>
      <w:rPr>
        <w:rFonts w:hint="default"/>
      </w:rPr>
    </w:lvl>
    <w:lvl w:ilvl="1" w:tplc="04090019" w:tentative="1">
      <w:start w:val="1"/>
      <w:numFmt w:val="lowerLetter"/>
      <w:lvlText w:val="%2)"/>
      <w:lvlJc w:val="left"/>
      <w:pPr>
        <w:ind w:left="1249" w:hanging="420"/>
      </w:pPr>
    </w:lvl>
    <w:lvl w:ilvl="2" w:tplc="0409001B" w:tentative="1">
      <w:start w:val="1"/>
      <w:numFmt w:val="lowerRoman"/>
      <w:lvlText w:val="%3."/>
      <w:lvlJc w:val="right"/>
      <w:pPr>
        <w:ind w:left="1669" w:hanging="420"/>
      </w:pPr>
    </w:lvl>
    <w:lvl w:ilvl="3" w:tplc="0409000F" w:tentative="1">
      <w:start w:val="1"/>
      <w:numFmt w:val="decimal"/>
      <w:lvlText w:val="%4."/>
      <w:lvlJc w:val="left"/>
      <w:pPr>
        <w:ind w:left="2089" w:hanging="420"/>
      </w:pPr>
    </w:lvl>
    <w:lvl w:ilvl="4" w:tplc="04090019" w:tentative="1">
      <w:start w:val="1"/>
      <w:numFmt w:val="lowerLetter"/>
      <w:lvlText w:val="%5)"/>
      <w:lvlJc w:val="left"/>
      <w:pPr>
        <w:ind w:left="2509" w:hanging="420"/>
      </w:pPr>
    </w:lvl>
    <w:lvl w:ilvl="5" w:tplc="0409001B" w:tentative="1">
      <w:start w:val="1"/>
      <w:numFmt w:val="lowerRoman"/>
      <w:lvlText w:val="%6."/>
      <w:lvlJc w:val="right"/>
      <w:pPr>
        <w:ind w:left="2929" w:hanging="420"/>
      </w:pPr>
    </w:lvl>
    <w:lvl w:ilvl="6" w:tplc="0409000F" w:tentative="1">
      <w:start w:val="1"/>
      <w:numFmt w:val="decimal"/>
      <w:lvlText w:val="%7."/>
      <w:lvlJc w:val="left"/>
      <w:pPr>
        <w:ind w:left="3349" w:hanging="420"/>
      </w:pPr>
    </w:lvl>
    <w:lvl w:ilvl="7" w:tplc="04090019" w:tentative="1">
      <w:start w:val="1"/>
      <w:numFmt w:val="lowerLetter"/>
      <w:lvlText w:val="%8)"/>
      <w:lvlJc w:val="left"/>
      <w:pPr>
        <w:ind w:left="3769" w:hanging="420"/>
      </w:pPr>
    </w:lvl>
    <w:lvl w:ilvl="8" w:tplc="0409001B" w:tentative="1">
      <w:start w:val="1"/>
      <w:numFmt w:val="lowerRoman"/>
      <w:lvlText w:val="%9."/>
      <w:lvlJc w:val="right"/>
      <w:pPr>
        <w:ind w:left="4189" w:hanging="420"/>
      </w:pPr>
    </w:lvl>
  </w:abstractNum>
  <w:abstractNum w:abstractNumId="1">
    <w:nsid w:val="4D4802EE"/>
    <w:multiLevelType w:val="hybridMultilevel"/>
    <w:tmpl w:val="FFE812F2"/>
    <w:lvl w:ilvl="0" w:tplc="3A2CF8EC">
      <w:start w:val="1"/>
      <w:numFmt w:val="japaneseCounting"/>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nsid w:val="5B982B96"/>
    <w:multiLevelType w:val="hybridMultilevel"/>
    <w:tmpl w:val="BEAC764C"/>
    <w:lvl w:ilvl="0" w:tplc="8522F86A">
      <w:start w:val="1"/>
      <w:numFmt w:val="japaneseCounting"/>
      <w:lvlText w:val="（%1）"/>
      <w:lvlJc w:val="left"/>
      <w:pPr>
        <w:ind w:left="1140" w:hanging="72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3">
    <w:nsid w:val="5FC72FBB"/>
    <w:multiLevelType w:val="multilevel"/>
    <w:tmpl w:val="5FC72FBB"/>
    <w:lvl w:ilvl="0">
      <w:start w:val="1"/>
      <w:numFmt w:val="japaneseCounting"/>
      <w:lvlText w:val="（%1）"/>
      <w:lvlJc w:val="left"/>
      <w:pPr>
        <w:ind w:left="765" w:hanging="765"/>
      </w:pPr>
      <w:rPr>
        <w:rFonts w:hint="default"/>
      </w:rPr>
    </w:lvl>
    <w:lvl w:ilvl="1" w:tentative="1">
      <w:start w:val="1"/>
      <w:numFmt w:val="lowerLetter"/>
      <w:lvlText w:val="%2)"/>
      <w:lvlJc w:val="left"/>
      <w:pPr>
        <w:ind w:left="840" w:hanging="420"/>
      </w:pPr>
    </w:lvl>
    <w:lvl w:ilvl="2" w:tentative="1">
      <w:start w:val="1"/>
      <w:numFmt w:val="lowerRoman"/>
      <w:lvlText w:val="%3."/>
      <w:lvlJc w:val="right"/>
      <w:pPr>
        <w:ind w:left="1260" w:hanging="420"/>
      </w:pPr>
    </w:lvl>
    <w:lvl w:ilvl="3" w:tentative="1">
      <w:start w:val="1"/>
      <w:numFmt w:val="decimal"/>
      <w:lvlText w:val="%4."/>
      <w:lvlJc w:val="left"/>
      <w:pPr>
        <w:ind w:left="1680" w:hanging="420"/>
      </w:pPr>
    </w:lvl>
    <w:lvl w:ilvl="4" w:tentative="1">
      <w:start w:val="1"/>
      <w:numFmt w:val="lowerLetter"/>
      <w:lvlText w:val="%5)"/>
      <w:lvlJc w:val="left"/>
      <w:pPr>
        <w:ind w:left="2100" w:hanging="420"/>
      </w:pPr>
    </w:lvl>
    <w:lvl w:ilvl="5" w:tentative="1">
      <w:start w:val="1"/>
      <w:numFmt w:val="lowerRoman"/>
      <w:lvlText w:val="%6."/>
      <w:lvlJc w:val="right"/>
      <w:pPr>
        <w:ind w:left="2520" w:hanging="420"/>
      </w:pPr>
    </w:lvl>
    <w:lvl w:ilvl="6" w:tentative="1">
      <w:start w:val="1"/>
      <w:numFmt w:val="decimal"/>
      <w:lvlText w:val="%7."/>
      <w:lvlJc w:val="left"/>
      <w:pPr>
        <w:ind w:left="2940" w:hanging="420"/>
      </w:pPr>
    </w:lvl>
    <w:lvl w:ilvl="7" w:tentative="1">
      <w:start w:val="1"/>
      <w:numFmt w:val="lowerLetter"/>
      <w:lvlText w:val="%8)"/>
      <w:lvlJc w:val="left"/>
      <w:pPr>
        <w:ind w:left="3360" w:hanging="420"/>
      </w:pPr>
    </w:lvl>
    <w:lvl w:ilvl="8" w:tentative="1">
      <w:start w:val="1"/>
      <w:numFmt w:val="lowerRoman"/>
      <w:lvlText w:val="%9."/>
      <w:lvlJc w:val="right"/>
      <w:pPr>
        <w:ind w:left="3780" w:hanging="420"/>
      </w:pPr>
    </w:lvl>
  </w:abstractNum>
  <w:abstractNum w:abstractNumId="4">
    <w:nsid w:val="607B1B74"/>
    <w:multiLevelType w:val="hybridMultilevel"/>
    <w:tmpl w:val="71E00498"/>
    <w:lvl w:ilvl="0" w:tplc="F72CE108">
      <w:start w:val="1"/>
      <w:numFmt w:val="decimal"/>
      <w:lvlText w:val="%1、"/>
      <w:lvlJc w:val="left"/>
      <w:pPr>
        <w:ind w:left="780" w:hanging="36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5">
    <w:nsid w:val="74745B49"/>
    <w:multiLevelType w:val="hybridMultilevel"/>
    <w:tmpl w:val="B5EA7BF2"/>
    <w:lvl w:ilvl="0" w:tplc="879E4A38">
      <w:start w:val="1"/>
      <w:numFmt w:val="japaneseCounting"/>
      <w:lvlText w:val="第%1章"/>
      <w:lvlJc w:val="left"/>
      <w:pPr>
        <w:ind w:left="1230" w:hanging="123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5"/>
  </w:num>
  <w:num w:numId="2">
    <w:abstractNumId w:val="1"/>
  </w:num>
  <w:num w:numId="3">
    <w:abstractNumId w:val="3"/>
  </w:num>
  <w:num w:numId="4">
    <w:abstractNumId w:val="0"/>
  </w:num>
  <w:num w:numId="5">
    <w:abstractNumId w:val="4"/>
  </w:num>
  <w:num w:numId="6">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07CFF"/>
    <w:rsid w:val="00010C52"/>
    <w:rsid w:val="000450AE"/>
    <w:rsid w:val="00061537"/>
    <w:rsid w:val="0006724A"/>
    <w:rsid w:val="00073B97"/>
    <w:rsid w:val="00121DE1"/>
    <w:rsid w:val="0015465A"/>
    <w:rsid w:val="00154C48"/>
    <w:rsid w:val="001A7316"/>
    <w:rsid w:val="001C1A5D"/>
    <w:rsid w:val="001C3AF2"/>
    <w:rsid w:val="001C5B88"/>
    <w:rsid w:val="00231B98"/>
    <w:rsid w:val="00262154"/>
    <w:rsid w:val="00271A64"/>
    <w:rsid w:val="00285D0A"/>
    <w:rsid w:val="002956D5"/>
    <w:rsid w:val="002F356F"/>
    <w:rsid w:val="00300573"/>
    <w:rsid w:val="00302E78"/>
    <w:rsid w:val="00325526"/>
    <w:rsid w:val="003374D3"/>
    <w:rsid w:val="00347A8F"/>
    <w:rsid w:val="003666CF"/>
    <w:rsid w:val="00370935"/>
    <w:rsid w:val="003B2307"/>
    <w:rsid w:val="00407CFF"/>
    <w:rsid w:val="00415DCF"/>
    <w:rsid w:val="004477E6"/>
    <w:rsid w:val="004B6297"/>
    <w:rsid w:val="004C2177"/>
    <w:rsid w:val="004E102B"/>
    <w:rsid w:val="005202CA"/>
    <w:rsid w:val="00546478"/>
    <w:rsid w:val="0058197D"/>
    <w:rsid w:val="00582871"/>
    <w:rsid w:val="005A183D"/>
    <w:rsid w:val="005B5E31"/>
    <w:rsid w:val="005D6BB4"/>
    <w:rsid w:val="005E0FCD"/>
    <w:rsid w:val="005F3C03"/>
    <w:rsid w:val="006240AB"/>
    <w:rsid w:val="006406B9"/>
    <w:rsid w:val="0065717A"/>
    <w:rsid w:val="00666F35"/>
    <w:rsid w:val="00674727"/>
    <w:rsid w:val="006806F1"/>
    <w:rsid w:val="00681A5A"/>
    <w:rsid w:val="00681FDB"/>
    <w:rsid w:val="00682D29"/>
    <w:rsid w:val="00684CB3"/>
    <w:rsid w:val="006C0EDE"/>
    <w:rsid w:val="00764837"/>
    <w:rsid w:val="00794303"/>
    <w:rsid w:val="007960FA"/>
    <w:rsid w:val="007A3226"/>
    <w:rsid w:val="007B7780"/>
    <w:rsid w:val="007F0885"/>
    <w:rsid w:val="008D51FB"/>
    <w:rsid w:val="008D7E71"/>
    <w:rsid w:val="008E4C1F"/>
    <w:rsid w:val="00900CBA"/>
    <w:rsid w:val="00900CDB"/>
    <w:rsid w:val="00925C60"/>
    <w:rsid w:val="00931DDF"/>
    <w:rsid w:val="00972104"/>
    <w:rsid w:val="009D0188"/>
    <w:rsid w:val="00A068CC"/>
    <w:rsid w:val="00A10DB9"/>
    <w:rsid w:val="00A33B90"/>
    <w:rsid w:val="00AB311D"/>
    <w:rsid w:val="00AC4361"/>
    <w:rsid w:val="00AD1725"/>
    <w:rsid w:val="00B50C99"/>
    <w:rsid w:val="00B62FA3"/>
    <w:rsid w:val="00BE22B1"/>
    <w:rsid w:val="00C34AA0"/>
    <w:rsid w:val="00C4068B"/>
    <w:rsid w:val="00C549CB"/>
    <w:rsid w:val="00C804D2"/>
    <w:rsid w:val="00CA6DE6"/>
    <w:rsid w:val="00CC6464"/>
    <w:rsid w:val="00CE1195"/>
    <w:rsid w:val="00CF4371"/>
    <w:rsid w:val="00D17355"/>
    <w:rsid w:val="00D4686F"/>
    <w:rsid w:val="00D476DC"/>
    <w:rsid w:val="00D52055"/>
    <w:rsid w:val="00D66420"/>
    <w:rsid w:val="00DA0FB6"/>
    <w:rsid w:val="00DB20FD"/>
    <w:rsid w:val="00E0043A"/>
    <w:rsid w:val="00E11B01"/>
    <w:rsid w:val="00E6669B"/>
    <w:rsid w:val="00EA6182"/>
    <w:rsid w:val="00EE2715"/>
    <w:rsid w:val="00F438DC"/>
    <w:rsid w:val="00F718B5"/>
    <w:rsid w:val="00F72EA6"/>
    <w:rsid w:val="00F74858"/>
    <w:rsid w:val="00F75FAB"/>
    <w:rsid w:val="00F84DC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0"/>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Date"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925C60"/>
    <w:pPr>
      <w:widowControl w:val="0"/>
      <w:jc w:val="both"/>
    </w:pPr>
    <w:rPr>
      <w:rFonts w:ascii="Times New Roman" w:eastAsia="宋体" w:hAnsi="Times New Roman" w:cs="Times New Roman"/>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415DCF"/>
    <w:pPr>
      <w:pBdr>
        <w:bottom w:val="single" w:sz="6" w:space="1" w:color="auto"/>
      </w:pBdr>
      <w:tabs>
        <w:tab w:val="center" w:pos="4153"/>
        <w:tab w:val="right" w:pos="8306"/>
      </w:tabs>
      <w:snapToGrid w:val="0"/>
      <w:jc w:val="center"/>
    </w:pPr>
    <w:rPr>
      <w:sz w:val="18"/>
      <w:szCs w:val="18"/>
    </w:rPr>
  </w:style>
  <w:style w:type="character" w:customStyle="1" w:styleId="Char">
    <w:name w:val="页眉 Char"/>
    <w:basedOn w:val="a0"/>
    <w:link w:val="a3"/>
    <w:uiPriority w:val="99"/>
    <w:rsid w:val="00415DCF"/>
    <w:rPr>
      <w:sz w:val="18"/>
      <w:szCs w:val="18"/>
    </w:rPr>
  </w:style>
  <w:style w:type="paragraph" w:styleId="a4">
    <w:name w:val="footer"/>
    <w:basedOn w:val="a"/>
    <w:link w:val="Char0"/>
    <w:uiPriority w:val="99"/>
    <w:unhideWhenUsed/>
    <w:rsid w:val="00415DCF"/>
    <w:pPr>
      <w:tabs>
        <w:tab w:val="center" w:pos="4153"/>
        <w:tab w:val="right" w:pos="8306"/>
      </w:tabs>
      <w:snapToGrid w:val="0"/>
      <w:jc w:val="left"/>
    </w:pPr>
    <w:rPr>
      <w:sz w:val="18"/>
      <w:szCs w:val="18"/>
    </w:rPr>
  </w:style>
  <w:style w:type="character" w:customStyle="1" w:styleId="Char0">
    <w:name w:val="页脚 Char"/>
    <w:basedOn w:val="a0"/>
    <w:link w:val="a4"/>
    <w:uiPriority w:val="99"/>
    <w:rsid w:val="00415DCF"/>
    <w:rPr>
      <w:sz w:val="18"/>
      <w:szCs w:val="18"/>
    </w:rPr>
  </w:style>
  <w:style w:type="paragraph" w:styleId="1">
    <w:name w:val="toc 1"/>
    <w:basedOn w:val="a"/>
    <w:next w:val="a"/>
    <w:rsid w:val="00415DCF"/>
    <w:pPr>
      <w:tabs>
        <w:tab w:val="right" w:leader="dot" w:pos="8296"/>
      </w:tabs>
    </w:pPr>
    <w:rPr>
      <w:rFonts w:ascii="黑体" w:eastAsia="黑体" w:hAnsi="黑体"/>
      <w:b/>
      <w:sz w:val="24"/>
    </w:rPr>
  </w:style>
  <w:style w:type="paragraph" w:styleId="a5">
    <w:name w:val="Balloon Text"/>
    <w:basedOn w:val="a"/>
    <w:link w:val="Char1"/>
    <w:uiPriority w:val="99"/>
    <w:semiHidden/>
    <w:unhideWhenUsed/>
    <w:rsid w:val="00415DCF"/>
    <w:rPr>
      <w:sz w:val="18"/>
      <w:szCs w:val="18"/>
    </w:rPr>
  </w:style>
  <w:style w:type="character" w:customStyle="1" w:styleId="Char1">
    <w:name w:val="批注框文本 Char"/>
    <w:basedOn w:val="a0"/>
    <w:link w:val="a5"/>
    <w:uiPriority w:val="99"/>
    <w:semiHidden/>
    <w:rsid w:val="00415DCF"/>
    <w:rPr>
      <w:rFonts w:ascii="Times New Roman" w:eastAsia="宋体" w:hAnsi="Times New Roman" w:cs="Times New Roman"/>
      <w:sz w:val="18"/>
      <w:szCs w:val="18"/>
    </w:rPr>
  </w:style>
  <w:style w:type="character" w:customStyle="1" w:styleId="Char2">
    <w:name w:val="日期 Char"/>
    <w:basedOn w:val="a0"/>
    <w:link w:val="a6"/>
    <w:rsid w:val="00415DCF"/>
    <w:rPr>
      <w:rFonts w:ascii="Times New Roman" w:eastAsia="黑体" w:hAnsi="Times New Roman"/>
      <w:sz w:val="30"/>
      <w:szCs w:val="24"/>
    </w:rPr>
  </w:style>
  <w:style w:type="paragraph" w:styleId="a6">
    <w:name w:val="Date"/>
    <w:basedOn w:val="a"/>
    <w:next w:val="a"/>
    <w:link w:val="Char2"/>
    <w:rsid w:val="00415DCF"/>
    <w:pPr>
      <w:ind w:leftChars="2500" w:left="2500"/>
    </w:pPr>
    <w:rPr>
      <w:rFonts w:eastAsia="黑体" w:cstheme="minorBidi"/>
      <w:sz w:val="30"/>
    </w:rPr>
  </w:style>
  <w:style w:type="character" w:customStyle="1" w:styleId="Char10">
    <w:name w:val="日期 Char1"/>
    <w:basedOn w:val="a0"/>
    <w:uiPriority w:val="99"/>
    <w:semiHidden/>
    <w:rsid w:val="00415DCF"/>
    <w:rPr>
      <w:rFonts w:ascii="Times New Roman" w:eastAsia="宋体" w:hAnsi="Times New Roman" w:cs="Times New Roman"/>
      <w:szCs w:val="24"/>
    </w:rPr>
  </w:style>
  <w:style w:type="paragraph" w:styleId="a7">
    <w:name w:val="List Paragraph"/>
    <w:basedOn w:val="a"/>
    <w:uiPriority w:val="34"/>
    <w:qFormat/>
    <w:rsid w:val="005A183D"/>
    <w:pPr>
      <w:ind w:firstLineChars="200" w:firstLine="420"/>
    </w:pPr>
  </w:style>
  <w:style w:type="table" w:styleId="-5">
    <w:name w:val="Light Grid Accent 5"/>
    <w:basedOn w:val="a1"/>
    <w:uiPriority w:val="62"/>
    <w:rsid w:val="00A33B90"/>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4">
    <w:name w:val="Light Grid Accent 4"/>
    <w:basedOn w:val="a1"/>
    <w:uiPriority w:val="62"/>
    <w:rsid w:val="00A33B90"/>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40">
    <w:name w:val="Light List Accent 4"/>
    <w:basedOn w:val="a1"/>
    <w:uiPriority w:val="61"/>
    <w:rsid w:val="00A33B90"/>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2">
    <w:name w:val="Light List Accent 2"/>
    <w:basedOn w:val="a1"/>
    <w:uiPriority w:val="61"/>
    <w:rsid w:val="00A33B90"/>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character" w:styleId="a8">
    <w:name w:val="Hyperlink"/>
    <w:uiPriority w:val="99"/>
    <w:unhideWhenUsed/>
    <w:rsid w:val="00C34AA0"/>
    <w:rPr>
      <w:color w:val="0000FF"/>
      <w:u w:val="single"/>
    </w:rPr>
  </w:style>
  <w:style w:type="paragraph" w:customStyle="1" w:styleId="10">
    <w:name w:val="列出段落1"/>
    <w:basedOn w:val="a"/>
    <w:uiPriority w:val="34"/>
    <w:qFormat/>
    <w:rsid w:val="00D17355"/>
    <w:pPr>
      <w:ind w:firstLineChars="200" w:firstLine="420"/>
    </w:pPr>
    <w:rPr>
      <w:rFonts w:ascii="Calibri" w:hAnsi="Calibri" w:cs="黑体"/>
      <w:szCs w:val="22"/>
    </w:rPr>
  </w:style>
  <w:style w:type="paragraph" w:styleId="a9">
    <w:name w:val="Normal (Web)"/>
    <w:basedOn w:val="a"/>
    <w:uiPriority w:val="99"/>
    <w:unhideWhenUsed/>
    <w:rsid w:val="004477E6"/>
    <w:pPr>
      <w:widowControl/>
      <w:spacing w:before="100" w:beforeAutospacing="1" w:after="100" w:afterAutospacing="1"/>
      <w:jc w:val="left"/>
    </w:pPr>
    <w:rPr>
      <w:rFonts w:ascii="宋体" w:hAnsi="宋体" w:cs="宋体"/>
      <w:kern w:val="0"/>
      <w:sz w:val="24"/>
    </w:rPr>
  </w:style>
  <w:style w:type="paragraph" w:styleId="2">
    <w:name w:val="toc 2"/>
    <w:basedOn w:val="a"/>
    <w:next w:val="a"/>
    <w:autoRedefine/>
    <w:uiPriority w:val="39"/>
    <w:semiHidden/>
    <w:unhideWhenUsed/>
    <w:rsid w:val="00BE22B1"/>
    <w:pPr>
      <w:ind w:leftChars="200" w:left="420"/>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0"/>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Date"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925C60"/>
    <w:pPr>
      <w:widowControl w:val="0"/>
      <w:jc w:val="both"/>
    </w:pPr>
    <w:rPr>
      <w:rFonts w:ascii="Times New Roman" w:eastAsia="宋体" w:hAnsi="Times New Roman" w:cs="Times New Roman"/>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415DCF"/>
    <w:pPr>
      <w:pBdr>
        <w:bottom w:val="single" w:sz="6" w:space="1" w:color="auto"/>
      </w:pBdr>
      <w:tabs>
        <w:tab w:val="center" w:pos="4153"/>
        <w:tab w:val="right" w:pos="8306"/>
      </w:tabs>
      <w:snapToGrid w:val="0"/>
      <w:jc w:val="center"/>
    </w:pPr>
    <w:rPr>
      <w:sz w:val="18"/>
      <w:szCs w:val="18"/>
    </w:rPr>
  </w:style>
  <w:style w:type="character" w:customStyle="1" w:styleId="Char">
    <w:name w:val="页眉 Char"/>
    <w:basedOn w:val="a0"/>
    <w:link w:val="a3"/>
    <w:uiPriority w:val="99"/>
    <w:rsid w:val="00415DCF"/>
    <w:rPr>
      <w:sz w:val="18"/>
      <w:szCs w:val="18"/>
    </w:rPr>
  </w:style>
  <w:style w:type="paragraph" w:styleId="a4">
    <w:name w:val="footer"/>
    <w:basedOn w:val="a"/>
    <w:link w:val="Char0"/>
    <w:uiPriority w:val="99"/>
    <w:unhideWhenUsed/>
    <w:rsid w:val="00415DCF"/>
    <w:pPr>
      <w:tabs>
        <w:tab w:val="center" w:pos="4153"/>
        <w:tab w:val="right" w:pos="8306"/>
      </w:tabs>
      <w:snapToGrid w:val="0"/>
      <w:jc w:val="left"/>
    </w:pPr>
    <w:rPr>
      <w:sz w:val="18"/>
      <w:szCs w:val="18"/>
    </w:rPr>
  </w:style>
  <w:style w:type="character" w:customStyle="1" w:styleId="Char0">
    <w:name w:val="页脚 Char"/>
    <w:basedOn w:val="a0"/>
    <w:link w:val="a4"/>
    <w:uiPriority w:val="99"/>
    <w:rsid w:val="00415DCF"/>
    <w:rPr>
      <w:sz w:val="18"/>
      <w:szCs w:val="18"/>
    </w:rPr>
  </w:style>
  <w:style w:type="paragraph" w:styleId="1">
    <w:name w:val="toc 1"/>
    <w:basedOn w:val="a"/>
    <w:next w:val="a"/>
    <w:rsid w:val="00415DCF"/>
    <w:pPr>
      <w:tabs>
        <w:tab w:val="right" w:leader="dot" w:pos="8296"/>
      </w:tabs>
    </w:pPr>
    <w:rPr>
      <w:rFonts w:ascii="黑体" w:eastAsia="黑体" w:hAnsi="黑体"/>
      <w:b/>
      <w:sz w:val="24"/>
    </w:rPr>
  </w:style>
  <w:style w:type="paragraph" w:styleId="a5">
    <w:name w:val="Balloon Text"/>
    <w:basedOn w:val="a"/>
    <w:link w:val="Char1"/>
    <w:uiPriority w:val="99"/>
    <w:semiHidden/>
    <w:unhideWhenUsed/>
    <w:rsid w:val="00415DCF"/>
    <w:rPr>
      <w:sz w:val="18"/>
      <w:szCs w:val="18"/>
    </w:rPr>
  </w:style>
  <w:style w:type="character" w:customStyle="1" w:styleId="Char1">
    <w:name w:val="批注框文本 Char"/>
    <w:basedOn w:val="a0"/>
    <w:link w:val="a5"/>
    <w:uiPriority w:val="99"/>
    <w:semiHidden/>
    <w:rsid w:val="00415DCF"/>
    <w:rPr>
      <w:rFonts w:ascii="Times New Roman" w:eastAsia="宋体" w:hAnsi="Times New Roman" w:cs="Times New Roman"/>
      <w:sz w:val="18"/>
      <w:szCs w:val="18"/>
    </w:rPr>
  </w:style>
  <w:style w:type="character" w:customStyle="1" w:styleId="Char2">
    <w:name w:val="日期 Char"/>
    <w:basedOn w:val="a0"/>
    <w:link w:val="a6"/>
    <w:rsid w:val="00415DCF"/>
    <w:rPr>
      <w:rFonts w:ascii="Times New Roman" w:eastAsia="黑体" w:hAnsi="Times New Roman"/>
      <w:sz w:val="30"/>
      <w:szCs w:val="24"/>
    </w:rPr>
  </w:style>
  <w:style w:type="paragraph" w:styleId="a6">
    <w:name w:val="Date"/>
    <w:basedOn w:val="a"/>
    <w:next w:val="a"/>
    <w:link w:val="Char2"/>
    <w:rsid w:val="00415DCF"/>
    <w:pPr>
      <w:ind w:leftChars="2500" w:left="2500"/>
    </w:pPr>
    <w:rPr>
      <w:rFonts w:eastAsia="黑体" w:cstheme="minorBidi"/>
      <w:sz w:val="30"/>
    </w:rPr>
  </w:style>
  <w:style w:type="character" w:customStyle="1" w:styleId="Char10">
    <w:name w:val="日期 Char1"/>
    <w:basedOn w:val="a0"/>
    <w:uiPriority w:val="99"/>
    <w:semiHidden/>
    <w:rsid w:val="00415DCF"/>
    <w:rPr>
      <w:rFonts w:ascii="Times New Roman" w:eastAsia="宋体" w:hAnsi="Times New Roman" w:cs="Times New Roman"/>
      <w:szCs w:val="24"/>
    </w:rPr>
  </w:style>
  <w:style w:type="paragraph" w:styleId="a7">
    <w:name w:val="List Paragraph"/>
    <w:basedOn w:val="a"/>
    <w:uiPriority w:val="34"/>
    <w:qFormat/>
    <w:rsid w:val="005A183D"/>
    <w:pPr>
      <w:ind w:firstLineChars="200" w:firstLine="420"/>
    </w:pPr>
  </w:style>
  <w:style w:type="table" w:styleId="-5">
    <w:name w:val="Light Grid Accent 5"/>
    <w:basedOn w:val="a1"/>
    <w:uiPriority w:val="62"/>
    <w:rsid w:val="00A33B90"/>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4">
    <w:name w:val="Light Grid Accent 4"/>
    <w:basedOn w:val="a1"/>
    <w:uiPriority w:val="62"/>
    <w:rsid w:val="00A33B90"/>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40">
    <w:name w:val="Light List Accent 4"/>
    <w:basedOn w:val="a1"/>
    <w:uiPriority w:val="61"/>
    <w:rsid w:val="00A33B90"/>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2">
    <w:name w:val="Light List Accent 2"/>
    <w:basedOn w:val="a1"/>
    <w:uiPriority w:val="61"/>
    <w:rsid w:val="00A33B90"/>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character" w:styleId="a8">
    <w:name w:val="Hyperlink"/>
    <w:uiPriority w:val="99"/>
    <w:unhideWhenUsed/>
    <w:rsid w:val="00C34AA0"/>
    <w:rPr>
      <w:color w:val="0000FF"/>
      <w:u w:val="single"/>
    </w:rPr>
  </w:style>
  <w:style w:type="paragraph" w:customStyle="1" w:styleId="10">
    <w:name w:val="列出段落1"/>
    <w:basedOn w:val="a"/>
    <w:uiPriority w:val="34"/>
    <w:qFormat/>
    <w:rsid w:val="00D17355"/>
    <w:pPr>
      <w:ind w:firstLineChars="200" w:firstLine="420"/>
    </w:pPr>
    <w:rPr>
      <w:rFonts w:ascii="Calibri" w:hAnsi="Calibri" w:cs="黑体"/>
      <w:szCs w:val="22"/>
    </w:rPr>
  </w:style>
  <w:style w:type="paragraph" w:styleId="a9">
    <w:name w:val="Normal (Web)"/>
    <w:basedOn w:val="a"/>
    <w:uiPriority w:val="99"/>
    <w:unhideWhenUsed/>
    <w:rsid w:val="004477E6"/>
    <w:pPr>
      <w:widowControl/>
      <w:spacing w:before="100" w:beforeAutospacing="1" w:after="100" w:afterAutospacing="1"/>
      <w:jc w:val="left"/>
    </w:pPr>
    <w:rPr>
      <w:rFonts w:ascii="宋体" w:hAnsi="宋体" w:cs="宋体"/>
      <w:kern w:val="0"/>
      <w:sz w:val="24"/>
    </w:rPr>
  </w:style>
  <w:style w:type="paragraph" w:styleId="2">
    <w:name w:val="toc 2"/>
    <w:basedOn w:val="a"/>
    <w:next w:val="a"/>
    <w:autoRedefine/>
    <w:uiPriority w:val="39"/>
    <w:semiHidden/>
    <w:unhideWhenUsed/>
    <w:rsid w:val="00BE22B1"/>
    <w:pPr>
      <w:ind w:leftChars="200" w:left="42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584730834">
      <w:bodyDiv w:val="1"/>
      <w:marLeft w:val="0"/>
      <w:marRight w:val="0"/>
      <w:marTop w:val="0"/>
      <w:marBottom w:val="0"/>
      <w:divBdr>
        <w:top w:val="none" w:sz="0" w:space="0" w:color="auto"/>
        <w:left w:val="none" w:sz="0" w:space="0" w:color="auto"/>
        <w:bottom w:val="none" w:sz="0" w:space="0" w:color="auto"/>
        <w:right w:val="none" w:sz="0" w:space="0" w:color="auto"/>
      </w:divBdr>
    </w:div>
    <w:div w:id="1524518395">
      <w:bodyDiv w:val="1"/>
      <w:marLeft w:val="0"/>
      <w:marRight w:val="0"/>
      <w:marTop w:val="0"/>
      <w:marBottom w:val="0"/>
      <w:divBdr>
        <w:top w:val="none" w:sz="0" w:space="0" w:color="auto"/>
        <w:left w:val="none" w:sz="0" w:space="0" w:color="auto"/>
        <w:bottom w:val="none" w:sz="0" w:space="0" w:color="auto"/>
        <w:right w:val="none" w:sz="0" w:space="0" w:color="auto"/>
      </w:divBdr>
      <w:divsChild>
        <w:div w:id="478425369">
          <w:marLeft w:val="0"/>
          <w:marRight w:val="0"/>
          <w:marTop w:val="0"/>
          <w:marBottom w:val="0"/>
          <w:divBdr>
            <w:top w:val="none" w:sz="0" w:space="0" w:color="auto"/>
            <w:left w:val="none" w:sz="0" w:space="0" w:color="auto"/>
            <w:bottom w:val="none" w:sz="0" w:space="0" w:color="auto"/>
            <w:right w:val="none" w:sz="0" w:space="0" w:color="auto"/>
          </w:divBdr>
        </w:div>
      </w:divsChild>
    </w:div>
    <w:div w:id="1605067375">
      <w:bodyDiv w:val="1"/>
      <w:marLeft w:val="0"/>
      <w:marRight w:val="0"/>
      <w:marTop w:val="0"/>
      <w:marBottom w:val="0"/>
      <w:divBdr>
        <w:top w:val="none" w:sz="0" w:space="0" w:color="auto"/>
        <w:left w:val="none" w:sz="0" w:space="0" w:color="auto"/>
        <w:bottom w:val="none" w:sz="0" w:space="0" w:color="auto"/>
        <w:right w:val="none" w:sz="0" w:space="0" w:color="auto"/>
      </w:divBdr>
    </w:div>
    <w:div w:id="214481154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chart" Target="charts/chart1.xml"/><Relationship Id="rId26" Type="http://schemas.openxmlformats.org/officeDocument/2006/relationships/chart" Target="charts/chart9.xml"/><Relationship Id="rId39" Type="http://schemas.openxmlformats.org/officeDocument/2006/relationships/image" Target="media/image21.jpeg"/><Relationship Id="rId3" Type="http://schemas.openxmlformats.org/officeDocument/2006/relationships/styles" Target="styles.xml"/><Relationship Id="rId21" Type="http://schemas.openxmlformats.org/officeDocument/2006/relationships/chart" Target="charts/chart4.xml"/><Relationship Id="rId34" Type="http://schemas.openxmlformats.org/officeDocument/2006/relationships/image" Target="media/image16.png"/><Relationship Id="rId42" Type="http://schemas.openxmlformats.org/officeDocument/2006/relationships/footer" Target="footer1.xm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chart" Target="charts/chart8.xml"/><Relationship Id="rId33" Type="http://schemas.openxmlformats.org/officeDocument/2006/relationships/image" Target="media/image15.png"/><Relationship Id="rId38" Type="http://schemas.openxmlformats.org/officeDocument/2006/relationships/image" Target="media/image20.jpeg"/><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chart" Target="charts/chart3.xml"/><Relationship Id="rId29" Type="http://schemas.openxmlformats.org/officeDocument/2006/relationships/image" Target="media/image11.png"/><Relationship Id="rId41"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chart" Target="charts/chart7.xml"/><Relationship Id="rId32" Type="http://schemas.openxmlformats.org/officeDocument/2006/relationships/image" Target="media/image14.png"/><Relationship Id="rId37" Type="http://schemas.openxmlformats.org/officeDocument/2006/relationships/image" Target="media/image19.jpg"/><Relationship Id="rId40" Type="http://schemas.openxmlformats.org/officeDocument/2006/relationships/image" Target="media/image22.jpeg"/><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chart" Target="charts/chart6.xml"/><Relationship Id="rId28" Type="http://schemas.openxmlformats.org/officeDocument/2006/relationships/image" Target="media/image10.png"/><Relationship Id="rId36" Type="http://schemas.openxmlformats.org/officeDocument/2006/relationships/image" Target="media/image18.jpg"/><Relationship Id="rId10" Type="http://schemas.openxmlformats.org/officeDocument/2006/relationships/image" Target="media/image2.png"/><Relationship Id="rId19" Type="http://schemas.openxmlformats.org/officeDocument/2006/relationships/chart" Target="charts/chart2.xml"/><Relationship Id="rId31" Type="http://schemas.openxmlformats.org/officeDocument/2006/relationships/image" Target="media/image13.jpg"/><Relationship Id="rId44" Type="http://schemas.openxmlformats.org/officeDocument/2006/relationships/theme" Target="theme/theme1.xml"/><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chart" Target="charts/chart5.xml"/><Relationship Id="rId27" Type="http://schemas.openxmlformats.org/officeDocument/2006/relationships/hyperlink" Target="http://www.hzzxc.com.cn/" TargetMode="External"/><Relationship Id="rId30" Type="http://schemas.openxmlformats.org/officeDocument/2006/relationships/image" Target="media/image12.png"/><Relationship Id="rId35" Type="http://schemas.openxmlformats.org/officeDocument/2006/relationships/image" Target="media/image17.png"/><Relationship Id="rId43" Type="http://schemas.openxmlformats.org/officeDocument/2006/relationships/fontTable" Target="fontTable.xml"/></Relationships>
</file>

<file path=word/charts/_rels/chart1.xml.rels><?xml version="1.0" encoding="UTF-8" standalone="yes"?>
<Relationships xmlns="http://schemas.openxmlformats.org/package/2006/relationships"><Relationship Id="rId2" Type="http://schemas.openxmlformats.org/officeDocument/2006/relationships/package" Target="../embeddings/Microsoft_Excel____1.xlsx"/><Relationship Id="rId1" Type="http://schemas.openxmlformats.org/officeDocument/2006/relationships/themeOverride" Target="../theme/themeOverride1.xml"/></Relationships>
</file>

<file path=word/charts/_rels/chart2.xml.rels><?xml version="1.0" encoding="UTF-8" standalone="yes"?>
<Relationships xmlns="http://schemas.openxmlformats.org/package/2006/relationships"><Relationship Id="rId1" Type="http://schemas.openxmlformats.org/officeDocument/2006/relationships/package" Target="../embeddings/Microsoft_Excel____2.xlsx"/></Relationships>
</file>

<file path=word/charts/_rels/chart3.xml.rels><?xml version="1.0" encoding="UTF-8" standalone="yes"?>
<Relationships xmlns="http://schemas.openxmlformats.org/package/2006/relationships"><Relationship Id="rId1" Type="http://schemas.openxmlformats.org/officeDocument/2006/relationships/package" Target="../embeddings/Microsoft_Excel____3.xlsx"/></Relationships>
</file>

<file path=word/charts/_rels/chart4.xml.rels><?xml version="1.0" encoding="UTF-8" standalone="yes"?>
<Relationships xmlns="http://schemas.openxmlformats.org/package/2006/relationships"><Relationship Id="rId1" Type="http://schemas.openxmlformats.org/officeDocument/2006/relationships/package" Target="../embeddings/Microsoft_Excel____4.xlsx"/></Relationships>
</file>

<file path=word/charts/_rels/chart5.xml.rels><?xml version="1.0" encoding="UTF-8" standalone="yes"?>
<Relationships xmlns="http://schemas.openxmlformats.org/package/2006/relationships"><Relationship Id="rId1" Type="http://schemas.openxmlformats.org/officeDocument/2006/relationships/package" Target="../embeddings/Microsoft_Excel____5.xlsx"/></Relationships>
</file>

<file path=word/charts/_rels/chart6.xml.rels><?xml version="1.0" encoding="UTF-8" standalone="yes"?>
<Relationships xmlns="http://schemas.openxmlformats.org/package/2006/relationships"><Relationship Id="rId1" Type="http://schemas.openxmlformats.org/officeDocument/2006/relationships/package" Target="../embeddings/Microsoft_Excel____6.xlsx"/></Relationships>
</file>

<file path=word/charts/_rels/chart7.xml.rels><?xml version="1.0" encoding="UTF-8" standalone="yes"?>
<Relationships xmlns="http://schemas.openxmlformats.org/package/2006/relationships"><Relationship Id="rId1" Type="http://schemas.openxmlformats.org/officeDocument/2006/relationships/package" Target="../embeddings/Microsoft_Excel____7.xlsx"/></Relationships>
</file>

<file path=word/charts/_rels/chart8.xml.rels><?xml version="1.0" encoding="UTF-8" standalone="yes"?>
<Relationships xmlns="http://schemas.openxmlformats.org/package/2006/relationships"><Relationship Id="rId1" Type="http://schemas.openxmlformats.org/officeDocument/2006/relationships/package" Target="../embeddings/Microsoft_Excel____8.xlsx"/></Relationships>
</file>

<file path=word/charts/_rels/chart9.xml.rels><?xml version="1.0" encoding="UTF-8" standalone="yes"?>
<Relationships xmlns="http://schemas.openxmlformats.org/package/2006/relationships"><Relationship Id="rId1" Type="http://schemas.openxmlformats.org/officeDocument/2006/relationships/package" Target="../embeddings/Microsoft_Excel____9.xlsx"/></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barChart>
        <c:barDir val="col"/>
        <c:grouping val="stacked"/>
        <c:varyColors val="0"/>
        <c:ser>
          <c:idx val="0"/>
          <c:order val="0"/>
          <c:tx>
            <c:strRef>
              <c:f>Sheet1!$B$1</c:f>
              <c:strCache>
                <c:ptCount val="1"/>
                <c:pt idx="0">
                  <c:v>使用过</c:v>
                </c:pt>
              </c:strCache>
            </c:strRef>
          </c:tx>
          <c:invertIfNegative val="0"/>
          <c:cat>
            <c:strRef>
              <c:f>Sheet1!$A$2:$A$3</c:f>
              <c:strCache>
                <c:ptCount val="2"/>
                <c:pt idx="0">
                  <c:v>武汉</c:v>
                </c:pt>
                <c:pt idx="1">
                  <c:v>杭州</c:v>
                </c:pt>
              </c:strCache>
            </c:strRef>
          </c:cat>
          <c:val>
            <c:numRef>
              <c:f>Sheet1!$B$2:$B$3</c:f>
              <c:numCache>
                <c:formatCode>0.00%</c:formatCode>
                <c:ptCount val="2"/>
                <c:pt idx="0">
                  <c:v>0.125</c:v>
                </c:pt>
                <c:pt idx="1">
                  <c:v>0.61499999999999999</c:v>
                </c:pt>
              </c:numCache>
            </c:numRef>
          </c:val>
        </c:ser>
        <c:ser>
          <c:idx val="1"/>
          <c:order val="1"/>
          <c:tx>
            <c:strRef>
              <c:f>Sheet1!$C$1</c:f>
              <c:strCache>
                <c:ptCount val="1"/>
                <c:pt idx="0">
                  <c:v>没使用</c:v>
                </c:pt>
              </c:strCache>
            </c:strRef>
          </c:tx>
          <c:invertIfNegative val="0"/>
          <c:cat>
            <c:strRef>
              <c:f>Sheet1!$A$2:$A$3</c:f>
              <c:strCache>
                <c:ptCount val="2"/>
                <c:pt idx="0">
                  <c:v>武汉</c:v>
                </c:pt>
                <c:pt idx="1">
                  <c:v>杭州</c:v>
                </c:pt>
              </c:strCache>
            </c:strRef>
          </c:cat>
          <c:val>
            <c:numRef>
              <c:f>Sheet1!$C$2:$C$3</c:f>
              <c:numCache>
                <c:formatCode>0.00%</c:formatCode>
                <c:ptCount val="2"/>
                <c:pt idx="0">
                  <c:v>0.71299999999999997</c:v>
                </c:pt>
                <c:pt idx="1">
                  <c:v>0.34399999999999997</c:v>
                </c:pt>
              </c:numCache>
            </c:numRef>
          </c:val>
        </c:ser>
        <c:ser>
          <c:idx val="2"/>
          <c:order val="2"/>
          <c:tx>
            <c:strRef>
              <c:f>Sheet1!$D$1</c:f>
              <c:strCache>
                <c:ptCount val="1"/>
                <c:pt idx="0">
                  <c:v>不清楚</c:v>
                </c:pt>
              </c:strCache>
            </c:strRef>
          </c:tx>
          <c:invertIfNegative val="0"/>
          <c:cat>
            <c:strRef>
              <c:f>Sheet1!$A$2:$A$3</c:f>
              <c:strCache>
                <c:ptCount val="2"/>
                <c:pt idx="0">
                  <c:v>武汉</c:v>
                </c:pt>
                <c:pt idx="1">
                  <c:v>杭州</c:v>
                </c:pt>
              </c:strCache>
            </c:strRef>
          </c:cat>
          <c:val>
            <c:numRef>
              <c:f>Sheet1!$D$2:$D$3</c:f>
              <c:numCache>
                <c:formatCode>0.00%</c:formatCode>
                <c:ptCount val="2"/>
                <c:pt idx="0">
                  <c:v>0.16200000000000001</c:v>
                </c:pt>
                <c:pt idx="1">
                  <c:v>4.1000000000000002E-2</c:v>
                </c:pt>
              </c:numCache>
            </c:numRef>
          </c:val>
        </c:ser>
        <c:dLbls>
          <c:showLegendKey val="0"/>
          <c:showVal val="0"/>
          <c:showCatName val="0"/>
          <c:showSerName val="0"/>
          <c:showPercent val="0"/>
          <c:showBubbleSize val="0"/>
        </c:dLbls>
        <c:gapWidth val="150"/>
        <c:overlap val="100"/>
        <c:axId val="385950464"/>
        <c:axId val="385952000"/>
      </c:barChart>
      <c:catAx>
        <c:axId val="385950464"/>
        <c:scaling>
          <c:orientation val="minMax"/>
        </c:scaling>
        <c:delete val="0"/>
        <c:axPos val="b"/>
        <c:majorTickMark val="out"/>
        <c:minorTickMark val="none"/>
        <c:tickLblPos val="nextTo"/>
        <c:crossAx val="385952000"/>
        <c:crosses val="autoZero"/>
        <c:auto val="1"/>
        <c:lblAlgn val="ctr"/>
        <c:lblOffset val="100"/>
        <c:noMultiLvlLbl val="0"/>
      </c:catAx>
      <c:valAx>
        <c:axId val="385952000"/>
        <c:scaling>
          <c:orientation val="minMax"/>
        </c:scaling>
        <c:delete val="0"/>
        <c:axPos val="l"/>
        <c:majorGridlines/>
        <c:numFmt formatCode="0.00%" sourceLinked="1"/>
        <c:majorTickMark val="out"/>
        <c:minorTickMark val="none"/>
        <c:tickLblPos val="nextTo"/>
        <c:crossAx val="385950464"/>
        <c:crosses val="autoZero"/>
        <c:crossBetween val="between"/>
      </c:valAx>
    </c:plotArea>
    <c:legend>
      <c:legendPos val="r"/>
      <c:overlay val="0"/>
    </c:legend>
    <c:plotVisOnly val="1"/>
    <c:dispBlanksAs val="gap"/>
    <c:showDLblsOverMax val="0"/>
  </c:chart>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zh-CN" altLang="en-US" sz="1400"/>
              <a:t>武汉公共自行车使用目的</a:t>
            </a:r>
          </a:p>
        </c:rich>
      </c:tx>
      <c:overlay val="0"/>
    </c:title>
    <c:autoTitleDeleted val="0"/>
    <c:plotArea>
      <c:layout/>
      <c:doughnutChart>
        <c:varyColors val="1"/>
        <c:ser>
          <c:idx val="0"/>
          <c:order val="0"/>
          <c:tx>
            <c:strRef>
              <c:f>Sheet1!$B$1</c:f>
              <c:strCache>
                <c:ptCount val="1"/>
                <c:pt idx="0">
                  <c:v>武汉公共自行车使用目的</c:v>
                </c:pt>
              </c:strCache>
            </c:strRef>
          </c:tx>
          <c:cat>
            <c:strRef>
              <c:f>Sheet1!$A$2:$A$5</c:f>
              <c:strCache>
                <c:ptCount val="4"/>
                <c:pt idx="0">
                  <c:v>上班上学</c:v>
                </c:pt>
                <c:pt idx="1">
                  <c:v>购物出游 </c:v>
                </c:pt>
                <c:pt idx="2">
                  <c:v>锻炼身体</c:v>
                </c:pt>
                <c:pt idx="3">
                  <c:v>其他</c:v>
                </c:pt>
              </c:strCache>
            </c:strRef>
          </c:cat>
          <c:val>
            <c:numRef>
              <c:f>Sheet1!$B$2:$B$5</c:f>
              <c:numCache>
                <c:formatCode>General</c:formatCode>
                <c:ptCount val="4"/>
                <c:pt idx="0">
                  <c:v>5.6</c:v>
                </c:pt>
                <c:pt idx="1">
                  <c:v>0.9</c:v>
                </c:pt>
                <c:pt idx="2">
                  <c:v>2.2999999999999998</c:v>
                </c:pt>
                <c:pt idx="3">
                  <c:v>1.2</c:v>
                </c:pt>
              </c:numCache>
            </c:numRef>
          </c:val>
        </c:ser>
        <c:dLbls>
          <c:showLegendKey val="0"/>
          <c:showVal val="0"/>
          <c:showCatName val="0"/>
          <c:showSerName val="0"/>
          <c:showPercent val="0"/>
          <c:showBubbleSize val="0"/>
          <c:showLeaderLines val="1"/>
        </c:dLbls>
        <c:firstSliceAng val="0"/>
        <c:holeSize val="50"/>
      </c:doughnutChart>
    </c:plotArea>
    <c:legend>
      <c:legendPos val="r"/>
      <c:overlay val="0"/>
    </c:legend>
    <c:plotVisOnly val="1"/>
    <c:dispBlanksAs val="gap"/>
    <c:showDLblsOverMax val="0"/>
  </c:chart>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zh-CN" altLang="en-US" sz="1400"/>
              <a:t>杭州公共自行车使用目的</a:t>
            </a:r>
          </a:p>
        </c:rich>
      </c:tx>
      <c:overlay val="0"/>
    </c:title>
    <c:autoTitleDeleted val="0"/>
    <c:plotArea>
      <c:layout/>
      <c:doughnutChart>
        <c:varyColors val="1"/>
        <c:ser>
          <c:idx val="0"/>
          <c:order val="0"/>
          <c:tx>
            <c:strRef>
              <c:f>Sheet1!$B$1</c:f>
              <c:strCache>
                <c:ptCount val="1"/>
                <c:pt idx="0">
                  <c:v>杭州公共自行车使用目的</c:v>
                </c:pt>
              </c:strCache>
            </c:strRef>
          </c:tx>
          <c:cat>
            <c:strRef>
              <c:f>Sheet1!$A$2:$A$5</c:f>
              <c:strCache>
                <c:ptCount val="4"/>
                <c:pt idx="0">
                  <c:v>上班上学</c:v>
                </c:pt>
                <c:pt idx="1">
                  <c:v>购物出游 </c:v>
                </c:pt>
                <c:pt idx="2">
                  <c:v>锻炼身体</c:v>
                </c:pt>
                <c:pt idx="3">
                  <c:v>其他</c:v>
                </c:pt>
              </c:strCache>
            </c:strRef>
          </c:cat>
          <c:val>
            <c:numRef>
              <c:f>Sheet1!$B$2:$B$5</c:f>
              <c:numCache>
                <c:formatCode>General</c:formatCode>
                <c:ptCount val="4"/>
                <c:pt idx="0">
                  <c:v>1.9</c:v>
                </c:pt>
                <c:pt idx="1">
                  <c:v>5.9</c:v>
                </c:pt>
                <c:pt idx="2">
                  <c:v>1.3</c:v>
                </c:pt>
                <c:pt idx="3">
                  <c:v>0.9</c:v>
                </c:pt>
              </c:numCache>
            </c:numRef>
          </c:val>
        </c:ser>
        <c:dLbls>
          <c:showLegendKey val="0"/>
          <c:showVal val="0"/>
          <c:showCatName val="0"/>
          <c:showSerName val="0"/>
          <c:showPercent val="0"/>
          <c:showBubbleSize val="0"/>
          <c:showLeaderLines val="1"/>
        </c:dLbls>
        <c:firstSliceAng val="0"/>
        <c:holeSize val="50"/>
      </c:doughnutChart>
    </c:plotArea>
    <c:legend>
      <c:legendPos val="r"/>
      <c:overlay val="0"/>
    </c:legend>
    <c:plotVisOnly val="1"/>
    <c:dispBlanksAs val="gap"/>
    <c:showDLblsOverMax val="0"/>
  </c:chart>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view3D>
      <c:rotX val="15"/>
      <c:rotY val="20"/>
      <c:rAngAx val="1"/>
    </c:view3D>
    <c:floor>
      <c:thickness val="0"/>
    </c:floor>
    <c:sideWall>
      <c:thickness val="0"/>
    </c:sideWall>
    <c:backWall>
      <c:thickness val="0"/>
    </c:backWall>
    <c:plotArea>
      <c:layout/>
      <c:bar3DChart>
        <c:barDir val="bar"/>
        <c:grouping val="clustered"/>
        <c:varyColors val="0"/>
        <c:ser>
          <c:idx val="0"/>
          <c:order val="0"/>
          <c:tx>
            <c:strRef>
              <c:f>Sheet1!$B$1</c:f>
              <c:strCache>
                <c:ptCount val="1"/>
                <c:pt idx="0">
                  <c:v>每天1-2次</c:v>
                </c:pt>
              </c:strCache>
            </c:strRef>
          </c:tx>
          <c:invertIfNegative val="0"/>
          <c:cat>
            <c:strRef>
              <c:f>Sheet1!$A$2:$A$3</c:f>
              <c:strCache>
                <c:ptCount val="2"/>
                <c:pt idx="0">
                  <c:v>杭州</c:v>
                </c:pt>
                <c:pt idx="1">
                  <c:v>武汉</c:v>
                </c:pt>
              </c:strCache>
            </c:strRef>
          </c:cat>
          <c:val>
            <c:numRef>
              <c:f>Sheet1!$B$2:$B$3</c:f>
              <c:numCache>
                <c:formatCode>0%</c:formatCode>
                <c:ptCount val="2"/>
                <c:pt idx="0">
                  <c:v>0.36</c:v>
                </c:pt>
                <c:pt idx="1">
                  <c:v>0.09</c:v>
                </c:pt>
              </c:numCache>
            </c:numRef>
          </c:val>
        </c:ser>
        <c:ser>
          <c:idx val="1"/>
          <c:order val="1"/>
          <c:tx>
            <c:strRef>
              <c:f>Sheet1!$C$1</c:f>
              <c:strCache>
                <c:ptCount val="1"/>
                <c:pt idx="0">
                  <c:v>一周1-5次</c:v>
                </c:pt>
              </c:strCache>
            </c:strRef>
          </c:tx>
          <c:invertIfNegative val="0"/>
          <c:cat>
            <c:strRef>
              <c:f>Sheet1!$A$2:$A$3</c:f>
              <c:strCache>
                <c:ptCount val="2"/>
                <c:pt idx="0">
                  <c:v>杭州</c:v>
                </c:pt>
                <c:pt idx="1">
                  <c:v>武汉</c:v>
                </c:pt>
              </c:strCache>
            </c:strRef>
          </c:cat>
          <c:val>
            <c:numRef>
              <c:f>Sheet1!$C$2:$C$3</c:f>
              <c:numCache>
                <c:formatCode>0%</c:formatCode>
                <c:ptCount val="2"/>
                <c:pt idx="0">
                  <c:v>0.28999999999999998</c:v>
                </c:pt>
                <c:pt idx="1">
                  <c:v>0.11</c:v>
                </c:pt>
              </c:numCache>
            </c:numRef>
          </c:val>
        </c:ser>
        <c:ser>
          <c:idx val="2"/>
          <c:order val="2"/>
          <c:tx>
            <c:strRef>
              <c:f>Sheet1!$D$1</c:f>
              <c:strCache>
                <c:ptCount val="1"/>
                <c:pt idx="0">
                  <c:v>每月1-5次</c:v>
                </c:pt>
              </c:strCache>
            </c:strRef>
          </c:tx>
          <c:invertIfNegative val="0"/>
          <c:cat>
            <c:strRef>
              <c:f>Sheet1!$A$2:$A$3</c:f>
              <c:strCache>
                <c:ptCount val="2"/>
                <c:pt idx="0">
                  <c:v>杭州</c:v>
                </c:pt>
                <c:pt idx="1">
                  <c:v>武汉</c:v>
                </c:pt>
              </c:strCache>
            </c:strRef>
          </c:cat>
          <c:val>
            <c:numRef>
              <c:f>Sheet1!$D$2:$D$3</c:f>
              <c:numCache>
                <c:formatCode>0%</c:formatCode>
                <c:ptCount val="2"/>
                <c:pt idx="0">
                  <c:v>0.2</c:v>
                </c:pt>
                <c:pt idx="1">
                  <c:v>0.19</c:v>
                </c:pt>
              </c:numCache>
            </c:numRef>
          </c:val>
        </c:ser>
        <c:ser>
          <c:idx val="3"/>
          <c:order val="3"/>
          <c:tx>
            <c:strRef>
              <c:f>Sheet1!$E$1</c:f>
              <c:strCache>
                <c:ptCount val="1"/>
                <c:pt idx="0">
                  <c:v>很少使用</c:v>
                </c:pt>
              </c:strCache>
            </c:strRef>
          </c:tx>
          <c:invertIfNegative val="0"/>
          <c:cat>
            <c:strRef>
              <c:f>Sheet1!$A$2:$A$3</c:f>
              <c:strCache>
                <c:ptCount val="2"/>
                <c:pt idx="0">
                  <c:v>杭州</c:v>
                </c:pt>
                <c:pt idx="1">
                  <c:v>武汉</c:v>
                </c:pt>
              </c:strCache>
            </c:strRef>
          </c:cat>
          <c:val>
            <c:numRef>
              <c:f>Sheet1!$E$2:$E$3</c:f>
              <c:numCache>
                <c:formatCode>0%</c:formatCode>
                <c:ptCount val="2"/>
                <c:pt idx="0">
                  <c:v>0.15</c:v>
                </c:pt>
                <c:pt idx="1">
                  <c:v>0.61</c:v>
                </c:pt>
              </c:numCache>
            </c:numRef>
          </c:val>
        </c:ser>
        <c:dLbls>
          <c:showLegendKey val="0"/>
          <c:showVal val="0"/>
          <c:showCatName val="0"/>
          <c:showSerName val="0"/>
          <c:showPercent val="0"/>
          <c:showBubbleSize val="0"/>
        </c:dLbls>
        <c:gapWidth val="150"/>
        <c:shape val="box"/>
        <c:axId val="386242048"/>
        <c:axId val="386243584"/>
        <c:axId val="0"/>
      </c:bar3DChart>
      <c:catAx>
        <c:axId val="386242048"/>
        <c:scaling>
          <c:orientation val="minMax"/>
        </c:scaling>
        <c:delete val="0"/>
        <c:axPos val="l"/>
        <c:majorTickMark val="out"/>
        <c:minorTickMark val="none"/>
        <c:tickLblPos val="nextTo"/>
        <c:crossAx val="386243584"/>
        <c:crosses val="autoZero"/>
        <c:auto val="1"/>
        <c:lblAlgn val="ctr"/>
        <c:lblOffset val="100"/>
        <c:noMultiLvlLbl val="0"/>
      </c:catAx>
      <c:valAx>
        <c:axId val="386243584"/>
        <c:scaling>
          <c:orientation val="minMax"/>
        </c:scaling>
        <c:delete val="0"/>
        <c:axPos val="b"/>
        <c:majorGridlines/>
        <c:numFmt formatCode="0%" sourceLinked="1"/>
        <c:majorTickMark val="out"/>
        <c:minorTickMark val="none"/>
        <c:tickLblPos val="nextTo"/>
        <c:crossAx val="386242048"/>
        <c:crosses val="autoZero"/>
        <c:crossBetween val="between"/>
      </c:valAx>
    </c:plotArea>
    <c:legend>
      <c:legendPos val="r"/>
      <c:overlay val="0"/>
    </c:legend>
    <c:plotVisOnly val="1"/>
    <c:dispBlanksAs val="gap"/>
    <c:showDLblsOverMax val="0"/>
  </c:chart>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strRef>
              <c:f>Sheet1!$B$1</c:f>
              <c:strCache>
                <c:ptCount val="1"/>
                <c:pt idx="0">
                  <c:v>武汉</c:v>
                </c:pt>
              </c:strCache>
            </c:strRef>
          </c:tx>
          <c:cat>
            <c:strRef>
              <c:f>Sheet1!$A$2:$A$4</c:f>
              <c:strCache>
                <c:ptCount val="3"/>
                <c:pt idx="0">
                  <c:v>偏高</c:v>
                </c:pt>
                <c:pt idx="1">
                  <c:v>一般</c:v>
                </c:pt>
                <c:pt idx="2">
                  <c:v>偏低</c:v>
                </c:pt>
              </c:strCache>
            </c:strRef>
          </c:cat>
          <c:val>
            <c:numRef>
              <c:f>Sheet1!$B$2:$B$4</c:f>
              <c:numCache>
                <c:formatCode>0%</c:formatCode>
                <c:ptCount val="3"/>
                <c:pt idx="0">
                  <c:v>0.45</c:v>
                </c:pt>
                <c:pt idx="1">
                  <c:v>0.35</c:v>
                </c:pt>
                <c:pt idx="2">
                  <c:v>0.2</c:v>
                </c:pt>
              </c:numCache>
            </c:numRef>
          </c:val>
          <c:smooth val="0"/>
        </c:ser>
        <c:ser>
          <c:idx val="1"/>
          <c:order val="1"/>
          <c:tx>
            <c:strRef>
              <c:f>Sheet1!$C$1</c:f>
              <c:strCache>
                <c:ptCount val="1"/>
                <c:pt idx="0">
                  <c:v>杭州</c:v>
                </c:pt>
              </c:strCache>
            </c:strRef>
          </c:tx>
          <c:cat>
            <c:strRef>
              <c:f>Sheet1!$A$2:$A$4</c:f>
              <c:strCache>
                <c:ptCount val="3"/>
                <c:pt idx="0">
                  <c:v>偏高</c:v>
                </c:pt>
                <c:pt idx="1">
                  <c:v>一般</c:v>
                </c:pt>
                <c:pt idx="2">
                  <c:v>偏低</c:v>
                </c:pt>
              </c:strCache>
            </c:strRef>
          </c:cat>
          <c:val>
            <c:numRef>
              <c:f>Sheet1!$C$2:$C$4</c:f>
              <c:numCache>
                <c:formatCode>0%</c:formatCode>
                <c:ptCount val="3"/>
                <c:pt idx="0">
                  <c:v>0.21</c:v>
                </c:pt>
                <c:pt idx="1">
                  <c:v>0.44</c:v>
                </c:pt>
                <c:pt idx="2">
                  <c:v>0.35</c:v>
                </c:pt>
              </c:numCache>
            </c:numRef>
          </c:val>
          <c:smooth val="0"/>
        </c:ser>
        <c:dLbls>
          <c:showLegendKey val="0"/>
          <c:showVal val="0"/>
          <c:showCatName val="0"/>
          <c:showSerName val="0"/>
          <c:showPercent val="0"/>
          <c:showBubbleSize val="0"/>
        </c:dLbls>
        <c:marker val="1"/>
        <c:smooth val="0"/>
        <c:axId val="386264448"/>
        <c:axId val="386266240"/>
      </c:lineChart>
      <c:catAx>
        <c:axId val="386264448"/>
        <c:scaling>
          <c:orientation val="minMax"/>
        </c:scaling>
        <c:delete val="0"/>
        <c:axPos val="b"/>
        <c:majorTickMark val="out"/>
        <c:minorTickMark val="none"/>
        <c:tickLblPos val="nextTo"/>
        <c:crossAx val="386266240"/>
        <c:crosses val="autoZero"/>
        <c:auto val="1"/>
        <c:lblAlgn val="ctr"/>
        <c:lblOffset val="100"/>
        <c:noMultiLvlLbl val="0"/>
      </c:catAx>
      <c:valAx>
        <c:axId val="386266240"/>
        <c:scaling>
          <c:orientation val="minMax"/>
        </c:scaling>
        <c:delete val="0"/>
        <c:axPos val="l"/>
        <c:majorGridlines/>
        <c:numFmt formatCode="0%" sourceLinked="1"/>
        <c:majorTickMark val="out"/>
        <c:minorTickMark val="none"/>
        <c:tickLblPos val="nextTo"/>
        <c:crossAx val="386264448"/>
        <c:crosses val="autoZero"/>
        <c:crossBetween val="between"/>
      </c:valAx>
    </c:plotArea>
    <c:legend>
      <c:legendPos val="r"/>
      <c:overlay val="0"/>
    </c:legend>
    <c:plotVisOnly val="1"/>
    <c:dispBlanksAs val="zero"/>
    <c:showDLblsOverMax val="0"/>
  </c:chart>
  <c:externalData r:id="rId1">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barChart>
        <c:barDir val="col"/>
        <c:grouping val="clustered"/>
        <c:varyColors val="0"/>
        <c:ser>
          <c:idx val="0"/>
          <c:order val="0"/>
          <c:tx>
            <c:strRef>
              <c:f>Sheet1!$B$1</c:f>
              <c:strCache>
                <c:ptCount val="1"/>
                <c:pt idx="0">
                  <c:v>满意</c:v>
                </c:pt>
              </c:strCache>
            </c:strRef>
          </c:tx>
          <c:invertIfNegative val="0"/>
          <c:cat>
            <c:strRef>
              <c:f>Sheet1!$A$2:$A$3</c:f>
              <c:strCache>
                <c:ptCount val="2"/>
                <c:pt idx="0">
                  <c:v>武汉</c:v>
                </c:pt>
                <c:pt idx="1">
                  <c:v>杭州</c:v>
                </c:pt>
              </c:strCache>
            </c:strRef>
          </c:cat>
          <c:val>
            <c:numRef>
              <c:f>Sheet1!$B$2:$B$3</c:f>
              <c:numCache>
                <c:formatCode>General</c:formatCode>
                <c:ptCount val="2"/>
                <c:pt idx="0">
                  <c:v>2.2999999999999998</c:v>
                </c:pt>
                <c:pt idx="1">
                  <c:v>4.5</c:v>
                </c:pt>
              </c:numCache>
            </c:numRef>
          </c:val>
        </c:ser>
        <c:ser>
          <c:idx val="1"/>
          <c:order val="1"/>
          <c:tx>
            <c:strRef>
              <c:f>Sheet1!$C$1</c:f>
              <c:strCache>
                <c:ptCount val="1"/>
                <c:pt idx="0">
                  <c:v>一般</c:v>
                </c:pt>
              </c:strCache>
            </c:strRef>
          </c:tx>
          <c:invertIfNegative val="0"/>
          <c:cat>
            <c:strRef>
              <c:f>Sheet1!$A$2:$A$3</c:f>
              <c:strCache>
                <c:ptCount val="2"/>
                <c:pt idx="0">
                  <c:v>武汉</c:v>
                </c:pt>
                <c:pt idx="1">
                  <c:v>杭州</c:v>
                </c:pt>
              </c:strCache>
            </c:strRef>
          </c:cat>
          <c:val>
            <c:numRef>
              <c:f>Sheet1!$C$2:$C$3</c:f>
              <c:numCache>
                <c:formatCode>General</c:formatCode>
                <c:ptCount val="2"/>
                <c:pt idx="0">
                  <c:v>3.4</c:v>
                </c:pt>
                <c:pt idx="1">
                  <c:v>3.4</c:v>
                </c:pt>
              </c:numCache>
            </c:numRef>
          </c:val>
        </c:ser>
        <c:ser>
          <c:idx val="2"/>
          <c:order val="2"/>
          <c:tx>
            <c:strRef>
              <c:f>Sheet1!$D$1</c:f>
              <c:strCache>
                <c:ptCount val="1"/>
                <c:pt idx="0">
                  <c:v>不满意</c:v>
                </c:pt>
              </c:strCache>
            </c:strRef>
          </c:tx>
          <c:invertIfNegative val="0"/>
          <c:cat>
            <c:strRef>
              <c:f>Sheet1!$A$2:$A$3</c:f>
              <c:strCache>
                <c:ptCount val="2"/>
                <c:pt idx="0">
                  <c:v>武汉</c:v>
                </c:pt>
                <c:pt idx="1">
                  <c:v>杭州</c:v>
                </c:pt>
              </c:strCache>
            </c:strRef>
          </c:cat>
          <c:val>
            <c:numRef>
              <c:f>Sheet1!$D$2:$D$3</c:f>
              <c:numCache>
                <c:formatCode>General</c:formatCode>
                <c:ptCount val="2"/>
                <c:pt idx="0">
                  <c:v>4.3</c:v>
                </c:pt>
                <c:pt idx="1">
                  <c:v>2.1</c:v>
                </c:pt>
              </c:numCache>
            </c:numRef>
          </c:val>
        </c:ser>
        <c:dLbls>
          <c:showLegendKey val="0"/>
          <c:showVal val="0"/>
          <c:showCatName val="0"/>
          <c:showSerName val="0"/>
          <c:showPercent val="0"/>
          <c:showBubbleSize val="0"/>
        </c:dLbls>
        <c:gapWidth val="150"/>
        <c:axId val="385882368"/>
        <c:axId val="385970176"/>
      </c:barChart>
      <c:catAx>
        <c:axId val="385882368"/>
        <c:scaling>
          <c:orientation val="minMax"/>
        </c:scaling>
        <c:delete val="0"/>
        <c:axPos val="b"/>
        <c:majorTickMark val="out"/>
        <c:minorTickMark val="none"/>
        <c:tickLblPos val="nextTo"/>
        <c:crossAx val="385970176"/>
        <c:crosses val="autoZero"/>
        <c:auto val="1"/>
        <c:lblAlgn val="ctr"/>
        <c:lblOffset val="100"/>
        <c:noMultiLvlLbl val="0"/>
      </c:catAx>
      <c:valAx>
        <c:axId val="385970176"/>
        <c:scaling>
          <c:orientation val="minMax"/>
        </c:scaling>
        <c:delete val="0"/>
        <c:axPos val="l"/>
        <c:majorGridlines/>
        <c:numFmt formatCode="General" sourceLinked="1"/>
        <c:majorTickMark val="out"/>
        <c:minorTickMark val="none"/>
        <c:tickLblPos val="nextTo"/>
        <c:crossAx val="385882368"/>
        <c:crosses val="autoZero"/>
        <c:crossBetween val="between"/>
      </c:valAx>
    </c:plotArea>
    <c:legend>
      <c:legendPos val="r"/>
      <c:overlay val="0"/>
    </c:legend>
    <c:plotVisOnly val="1"/>
    <c:dispBlanksAs val="gap"/>
    <c:showDLblsOverMax val="0"/>
  </c:chart>
  <c:externalData r:id="rId1">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zh-CN" altLang="en-US" sz="1400"/>
              <a:t>武汉公共自行车宣传效果图</a:t>
            </a:r>
          </a:p>
        </c:rich>
      </c:tx>
      <c:layout>
        <c:manualLayout>
          <c:xMode val="edge"/>
          <c:yMode val="edge"/>
          <c:x val="0.16622907425874242"/>
          <c:y val="5.0528391637800957E-2"/>
        </c:manualLayout>
      </c:layout>
      <c:overlay val="0"/>
    </c:title>
    <c:autoTitleDeleted val="0"/>
    <c:view3D>
      <c:rotX val="30"/>
      <c:rotY val="0"/>
      <c:rAngAx val="0"/>
      <c:perspective val="30"/>
    </c:view3D>
    <c:floor>
      <c:thickness val="0"/>
    </c:floor>
    <c:sideWall>
      <c:thickness val="0"/>
    </c:sideWall>
    <c:backWall>
      <c:thickness val="0"/>
    </c:backWall>
    <c:plotArea>
      <c:layout/>
      <c:pie3DChart>
        <c:varyColors val="1"/>
        <c:ser>
          <c:idx val="0"/>
          <c:order val="0"/>
          <c:tx>
            <c:strRef>
              <c:f>Sheet1!$B$1</c:f>
              <c:strCache>
                <c:ptCount val="1"/>
                <c:pt idx="0">
                  <c:v>武汉公共自行车宣传效果</c:v>
                </c:pt>
              </c:strCache>
            </c:strRef>
          </c:tx>
          <c:explosion val="25"/>
          <c:cat>
            <c:strRef>
              <c:f>Sheet1!$A$2:$A$5</c:f>
              <c:strCache>
                <c:ptCount val="4"/>
                <c:pt idx="0">
                  <c:v>很好</c:v>
                </c:pt>
                <c:pt idx="1">
                  <c:v>一般</c:v>
                </c:pt>
                <c:pt idx="2">
                  <c:v>较差</c:v>
                </c:pt>
                <c:pt idx="3">
                  <c:v>非常差</c:v>
                </c:pt>
              </c:strCache>
            </c:strRef>
          </c:cat>
          <c:val>
            <c:numRef>
              <c:f>Sheet1!$B$2:$B$5</c:f>
              <c:numCache>
                <c:formatCode>General</c:formatCode>
                <c:ptCount val="4"/>
                <c:pt idx="0">
                  <c:v>1.5</c:v>
                </c:pt>
                <c:pt idx="1">
                  <c:v>3.2</c:v>
                </c:pt>
                <c:pt idx="2">
                  <c:v>3.4</c:v>
                </c:pt>
                <c:pt idx="3">
                  <c:v>1.9</c:v>
                </c:pt>
              </c:numCache>
            </c:numRef>
          </c:val>
        </c:ser>
        <c:dLbls>
          <c:showLegendKey val="0"/>
          <c:showVal val="0"/>
          <c:showCatName val="0"/>
          <c:showSerName val="0"/>
          <c:showPercent val="0"/>
          <c:showBubbleSize val="0"/>
          <c:showLeaderLines val="1"/>
        </c:dLbls>
      </c:pie3DChart>
    </c:plotArea>
    <c:legend>
      <c:legendPos val="r"/>
      <c:overlay val="0"/>
    </c:legend>
    <c:plotVisOnly val="1"/>
    <c:dispBlanksAs val="gap"/>
    <c:showDLblsOverMax val="0"/>
  </c:chart>
  <c:externalData r:id="rId1">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zh-CN" altLang="en-US" sz="1400"/>
              <a:t>杭州公共自行车宣传效果图</a:t>
            </a:r>
          </a:p>
        </c:rich>
      </c:tx>
      <c:layout>
        <c:manualLayout>
          <c:xMode val="edge"/>
          <c:yMode val="edge"/>
          <c:x val="0.16809376284757244"/>
          <c:y val="4.1775456919060053E-2"/>
        </c:manualLayout>
      </c:layout>
      <c:overlay val="0"/>
    </c:title>
    <c:autoTitleDeleted val="0"/>
    <c:view3D>
      <c:rotX val="30"/>
      <c:rotY val="0"/>
      <c:rAngAx val="0"/>
      <c:perspective val="30"/>
    </c:view3D>
    <c:floor>
      <c:thickness val="0"/>
    </c:floor>
    <c:sideWall>
      <c:thickness val="0"/>
    </c:sideWall>
    <c:backWall>
      <c:thickness val="0"/>
    </c:backWall>
    <c:plotArea>
      <c:layout>
        <c:manualLayout>
          <c:layoutTarget val="inner"/>
          <c:xMode val="edge"/>
          <c:yMode val="edge"/>
          <c:x val="3.9948637466114996E-2"/>
          <c:y val="0.19425587467362926"/>
          <c:w val="0.78605846024581971"/>
          <c:h val="0.74314420206120979"/>
        </c:manualLayout>
      </c:layout>
      <c:pie3DChart>
        <c:varyColors val="1"/>
        <c:ser>
          <c:idx val="0"/>
          <c:order val="0"/>
          <c:tx>
            <c:strRef>
              <c:f>Sheet1!$B$1</c:f>
              <c:strCache>
                <c:ptCount val="1"/>
                <c:pt idx="0">
                  <c:v>杭州公共自行车宣传效果图</c:v>
                </c:pt>
              </c:strCache>
            </c:strRef>
          </c:tx>
          <c:explosion val="25"/>
          <c:cat>
            <c:strRef>
              <c:f>Sheet1!$A$2:$A$5</c:f>
              <c:strCache>
                <c:ptCount val="4"/>
                <c:pt idx="0">
                  <c:v>很好</c:v>
                </c:pt>
                <c:pt idx="1">
                  <c:v>一般</c:v>
                </c:pt>
                <c:pt idx="2">
                  <c:v>较差</c:v>
                </c:pt>
                <c:pt idx="3">
                  <c:v>非常差</c:v>
                </c:pt>
              </c:strCache>
            </c:strRef>
          </c:cat>
          <c:val>
            <c:numRef>
              <c:f>Sheet1!$B$2:$B$5</c:f>
              <c:numCache>
                <c:formatCode>General</c:formatCode>
                <c:ptCount val="4"/>
                <c:pt idx="0">
                  <c:v>3.2</c:v>
                </c:pt>
                <c:pt idx="1">
                  <c:v>4.2</c:v>
                </c:pt>
                <c:pt idx="2">
                  <c:v>1.4</c:v>
                </c:pt>
                <c:pt idx="3">
                  <c:v>1.2</c:v>
                </c:pt>
              </c:numCache>
            </c:numRef>
          </c:val>
        </c:ser>
        <c:dLbls>
          <c:showLegendKey val="0"/>
          <c:showVal val="0"/>
          <c:showCatName val="0"/>
          <c:showSerName val="0"/>
          <c:showPercent val="0"/>
          <c:showBubbleSize val="0"/>
          <c:showLeaderLines val="1"/>
        </c:dLbls>
      </c:pie3DChart>
    </c:plotArea>
    <c:legend>
      <c:legendPos val="r"/>
      <c:overlay val="0"/>
    </c:legend>
    <c:plotVisOnly val="1"/>
    <c:dispBlanksAs val="gap"/>
    <c:showDLblsOverMax val="0"/>
  </c:chart>
  <c:externalData r:id="rId1">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radarChart>
        <c:radarStyle val="marker"/>
        <c:varyColors val="0"/>
        <c:ser>
          <c:idx val="0"/>
          <c:order val="0"/>
          <c:tx>
            <c:strRef>
              <c:f>Sheet1!$B$1</c:f>
              <c:strCache>
                <c:ptCount val="1"/>
                <c:pt idx="0">
                  <c:v>武汉</c:v>
                </c:pt>
              </c:strCache>
            </c:strRef>
          </c:tx>
          <c:cat>
            <c:strRef>
              <c:f>Sheet1!$A$2:$A$6</c:f>
              <c:strCache>
                <c:ptCount val="5"/>
                <c:pt idx="0">
                  <c:v>自行车系统不健全</c:v>
                </c:pt>
                <c:pt idx="1">
                  <c:v>站点少不方便</c:v>
                </c:pt>
                <c:pt idx="2">
                  <c:v>收费标准高</c:v>
                </c:pt>
                <c:pt idx="3">
                  <c:v>城市交通状况差</c:v>
                </c:pt>
                <c:pt idx="4">
                  <c:v>其他</c:v>
                </c:pt>
              </c:strCache>
            </c:strRef>
          </c:cat>
          <c:val>
            <c:numRef>
              <c:f>Sheet1!$B$2:$B$6</c:f>
              <c:numCache>
                <c:formatCode>0%</c:formatCode>
                <c:ptCount val="5"/>
                <c:pt idx="0">
                  <c:v>0.42</c:v>
                </c:pt>
                <c:pt idx="1">
                  <c:v>0.65</c:v>
                </c:pt>
                <c:pt idx="2">
                  <c:v>0.7</c:v>
                </c:pt>
                <c:pt idx="3">
                  <c:v>0.85</c:v>
                </c:pt>
                <c:pt idx="4">
                  <c:v>0.3</c:v>
                </c:pt>
              </c:numCache>
            </c:numRef>
          </c:val>
        </c:ser>
        <c:ser>
          <c:idx val="1"/>
          <c:order val="1"/>
          <c:tx>
            <c:strRef>
              <c:f>Sheet1!$C$1</c:f>
              <c:strCache>
                <c:ptCount val="1"/>
                <c:pt idx="0">
                  <c:v>杭州</c:v>
                </c:pt>
              </c:strCache>
            </c:strRef>
          </c:tx>
          <c:cat>
            <c:strRef>
              <c:f>Sheet1!$A$2:$A$6</c:f>
              <c:strCache>
                <c:ptCount val="5"/>
                <c:pt idx="0">
                  <c:v>自行车系统不健全</c:v>
                </c:pt>
                <c:pt idx="1">
                  <c:v>站点少不方便</c:v>
                </c:pt>
                <c:pt idx="2">
                  <c:v>收费标准高</c:v>
                </c:pt>
                <c:pt idx="3">
                  <c:v>城市交通状况差</c:v>
                </c:pt>
                <c:pt idx="4">
                  <c:v>其他</c:v>
                </c:pt>
              </c:strCache>
            </c:strRef>
          </c:cat>
          <c:val>
            <c:numRef>
              <c:f>Sheet1!$C$2:$C$6</c:f>
              <c:numCache>
                <c:formatCode>0%</c:formatCode>
                <c:ptCount val="5"/>
                <c:pt idx="0">
                  <c:v>0.22</c:v>
                </c:pt>
                <c:pt idx="1">
                  <c:v>0.38</c:v>
                </c:pt>
                <c:pt idx="2">
                  <c:v>0.28000000000000003</c:v>
                </c:pt>
                <c:pt idx="3">
                  <c:v>0.68</c:v>
                </c:pt>
                <c:pt idx="4">
                  <c:v>0.69</c:v>
                </c:pt>
              </c:numCache>
            </c:numRef>
          </c:val>
        </c:ser>
        <c:dLbls>
          <c:showLegendKey val="0"/>
          <c:showVal val="0"/>
          <c:showCatName val="0"/>
          <c:showSerName val="0"/>
          <c:showPercent val="0"/>
          <c:showBubbleSize val="0"/>
        </c:dLbls>
        <c:axId val="386475520"/>
        <c:axId val="386477056"/>
      </c:radarChart>
      <c:catAx>
        <c:axId val="386475520"/>
        <c:scaling>
          <c:orientation val="minMax"/>
        </c:scaling>
        <c:delete val="0"/>
        <c:axPos val="b"/>
        <c:majorGridlines/>
        <c:numFmt formatCode="m/d/yyyy" sourceLinked="1"/>
        <c:majorTickMark val="out"/>
        <c:minorTickMark val="none"/>
        <c:tickLblPos val="nextTo"/>
        <c:crossAx val="386477056"/>
        <c:crosses val="autoZero"/>
        <c:auto val="1"/>
        <c:lblAlgn val="ctr"/>
        <c:lblOffset val="100"/>
        <c:noMultiLvlLbl val="0"/>
      </c:catAx>
      <c:valAx>
        <c:axId val="386477056"/>
        <c:scaling>
          <c:orientation val="minMax"/>
        </c:scaling>
        <c:delete val="0"/>
        <c:axPos val="l"/>
        <c:majorGridlines/>
        <c:numFmt formatCode="0%" sourceLinked="1"/>
        <c:majorTickMark val="cross"/>
        <c:minorTickMark val="none"/>
        <c:tickLblPos val="nextTo"/>
        <c:crossAx val="386475520"/>
        <c:crosses val="autoZero"/>
        <c:crossBetween val="between"/>
      </c:valAx>
    </c:plotArea>
    <c:legend>
      <c:legendPos val="r"/>
      <c:overlay val="0"/>
    </c:legend>
    <c:plotVisOnly val="1"/>
    <c:dispBlanksAs val="gap"/>
    <c:showDLblsOverMax val="0"/>
  </c:chart>
  <c:externalData r:id="rId1">
    <c:autoUpdate val="0"/>
  </c:externalData>
</c:chartSpace>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2A7F5D0-14A7-482B-B1C0-1E1A9A77EE1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722</TotalTime>
  <Pages>35</Pages>
  <Words>4568</Words>
  <Characters>26041</Characters>
  <Application>Microsoft Office Word</Application>
  <DocSecurity>0</DocSecurity>
  <Lines>217</Lines>
  <Paragraphs>61</Paragraphs>
  <ScaleCrop>false</ScaleCrop>
  <Company>china</Company>
  <LinksUpToDate>false</LinksUpToDate>
  <CharactersWithSpaces>30548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Windows 用户</dc:creator>
  <cp:lastModifiedBy>Windows 用户</cp:lastModifiedBy>
  <cp:revision>32</cp:revision>
  <dcterms:created xsi:type="dcterms:W3CDTF">2015-09-07T14:09:00Z</dcterms:created>
  <dcterms:modified xsi:type="dcterms:W3CDTF">2015-09-09T12:56:00Z</dcterms:modified>
</cp:coreProperties>
</file>